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BCE67" w14:textId="77777777" w:rsidR="00532DEF" w:rsidRPr="00B03293" w:rsidRDefault="00532DEF" w:rsidP="002D3C4F">
      <w:pPr>
        <w:rPr>
          <w:rFonts w:ascii="Arial Narrow" w:hAnsi="Arial Narrow" w:cs="Arial"/>
          <w:b/>
          <w:sz w:val="24"/>
          <w:szCs w:val="24"/>
          <w:lang w:val="es-ES_tradnl"/>
        </w:rPr>
      </w:pPr>
      <w:bookmarkStart w:id="0" w:name="_GoBack"/>
      <w:bookmarkEnd w:id="0"/>
    </w:p>
    <w:p w14:paraId="5E35C5B4" w14:textId="4FEE7AB5" w:rsidR="00B03293" w:rsidRDefault="0064592B" w:rsidP="00B03293">
      <w:pPr>
        <w:jc w:val="center"/>
        <w:rPr>
          <w:rFonts w:ascii="Arial Narrow" w:hAnsi="Arial Narrow" w:cs="Tahoma"/>
          <w:b/>
          <w:bCs/>
          <w:sz w:val="36"/>
          <w:szCs w:val="36"/>
        </w:rPr>
      </w:pPr>
      <w:r w:rsidRPr="00B03293">
        <w:rPr>
          <w:rFonts w:ascii="Arial Narrow" w:hAnsi="Arial Narrow" w:cs="Tahoma"/>
          <w:b/>
          <w:bCs/>
          <w:sz w:val="36"/>
          <w:szCs w:val="36"/>
        </w:rPr>
        <w:t>El 50% de los anunciantes ya vinculan las acciones de</w:t>
      </w:r>
    </w:p>
    <w:p w14:paraId="35FA0752" w14:textId="75B28F71" w:rsidR="0064592B" w:rsidRPr="00B03293" w:rsidRDefault="0064592B" w:rsidP="00B03293">
      <w:pPr>
        <w:jc w:val="center"/>
        <w:rPr>
          <w:rFonts w:ascii="Arial Narrow" w:hAnsi="Arial Narrow" w:cs="Tahoma"/>
          <w:b/>
          <w:bCs/>
          <w:sz w:val="36"/>
          <w:szCs w:val="36"/>
        </w:rPr>
      </w:pPr>
      <w:r w:rsidRPr="00B03293">
        <w:rPr>
          <w:rFonts w:ascii="Arial Narrow" w:hAnsi="Arial Narrow" w:cs="Tahoma"/>
          <w:b/>
          <w:bCs/>
          <w:sz w:val="36"/>
          <w:szCs w:val="36"/>
        </w:rPr>
        <w:t>Branded Content a su Estrategia global de comunicación</w:t>
      </w:r>
    </w:p>
    <w:p w14:paraId="40638094" w14:textId="77777777" w:rsidR="00397EF1" w:rsidRPr="00B03293" w:rsidRDefault="00397EF1" w:rsidP="00417F2C">
      <w:pPr>
        <w:rPr>
          <w:rFonts w:ascii="Arial Narrow" w:hAnsi="Arial Narrow" w:cs="Tahoma"/>
          <w:b/>
          <w:sz w:val="24"/>
          <w:szCs w:val="24"/>
        </w:rPr>
      </w:pPr>
    </w:p>
    <w:p w14:paraId="523DB496" w14:textId="1442CD44" w:rsidR="00711756" w:rsidRPr="00B03293" w:rsidRDefault="00711756" w:rsidP="00711756">
      <w:pPr>
        <w:numPr>
          <w:ilvl w:val="1"/>
          <w:numId w:val="28"/>
        </w:numPr>
        <w:spacing w:before="240" w:line="276" w:lineRule="auto"/>
        <w:ind w:left="567"/>
        <w:rPr>
          <w:rFonts w:ascii="Arial Narrow" w:hAnsi="Arial Narrow" w:cs="Tahoma"/>
          <w:b/>
          <w:sz w:val="24"/>
          <w:szCs w:val="24"/>
        </w:rPr>
      </w:pPr>
      <w:r w:rsidRPr="00B03293">
        <w:rPr>
          <w:rFonts w:ascii="Arial Narrow" w:hAnsi="Arial Narrow" w:cs="Tahoma"/>
          <w:b/>
          <w:sz w:val="24"/>
          <w:szCs w:val="24"/>
        </w:rPr>
        <w:t xml:space="preserve">Se presenta la </w:t>
      </w:r>
      <w:r w:rsidR="00A42A6A" w:rsidRPr="00B03293">
        <w:rPr>
          <w:rFonts w:ascii="Arial Narrow" w:hAnsi="Arial Narrow" w:cs="Tahoma"/>
          <w:b/>
          <w:sz w:val="24"/>
          <w:szCs w:val="24"/>
        </w:rPr>
        <w:t>quinta</w:t>
      </w:r>
      <w:r w:rsidRPr="00B03293">
        <w:rPr>
          <w:rFonts w:ascii="Arial Narrow" w:hAnsi="Arial Narrow" w:cs="Tahoma"/>
          <w:b/>
          <w:sz w:val="24"/>
          <w:szCs w:val="24"/>
        </w:rPr>
        <w:t xml:space="preserve"> edición del </w:t>
      </w:r>
      <w:r w:rsidRPr="00B03293">
        <w:rPr>
          <w:rFonts w:ascii="Arial Narrow" w:hAnsi="Arial Narrow" w:cs="Tahoma"/>
          <w:b/>
          <w:sz w:val="24"/>
          <w:szCs w:val="24"/>
          <w:lang w:val="es-ES_tradnl"/>
        </w:rPr>
        <w:t>CONTENT SCOPE (20</w:t>
      </w:r>
      <w:r w:rsidR="00A42A6A" w:rsidRPr="00B03293">
        <w:rPr>
          <w:rFonts w:ascii="Arial Narrow" w:hAnsi="Arial Narrow" w:cs="Tahoma"/>
          <w:b/>
          <w:sz w:val="24"/>
          <w:szCs w:val="24"/>
          <w:lang w:val="es-ES_tradnl"/>
        </w:rPr>
        <w:t>20</w:t>
      </w:r>
      <w:r w:rsidRPr="00B03293">
        <w:rPr>
          <w:rFonts w:ascii="Arial Narrow" w:hAnsi="Arial Narrow" w:cs="Tahoma"/>
          <w:b/>
          <w:sz w:val="24"/>
          <w:szCs w:val="24"/>
          <w:lang w:val="es-ES_tradnl"/>
        </w:rPr>
        <w:t>)</w:t>
      </w:r>
      <w:r w:rsidR="0064592B" w:rsidRPr="00B03293">
        <w:rPr>
          <w:rFonts w:ascii="Arial Narrow" w:hAnsi="Arial Narrow" w:cs="Tahoma"/>
          <w:b/>
          <w:sz w:val="24"/>
          <w:szCs w:val="24"/>
          <w:lang w:val="es-ES_tradnl"/>
        </w:rPr>
        <w:t>,</w:t>
      </w:r>
      <w:r w:rsidRPr="00B03293">
        <w:rPr>
          <w:rFonts w:ascii="Arial Narrow" w:hAnsi="Arial Narrow" w:cs="Tahoma"/>
          <w:b/>
          <w:sz w:val="24"/>
          <w:szCs w:val="24"/>
          <w:lang w:val="es-ES_tradnl"/>
        </w:rPr>
        <w:t xml:space="preserve"> </w:t>
      </w:r>
      <w:r w:rsidR="0064592B" w:rsidRPr="00B03293">
        <w:rPr>
          <w:rFonts w:ascii="Arial Narrow" w:hAnsi="Arial Narrow" w:cs="Tahoma"/>
          <w:b/>
          <w:sz w:val="24"/>
          <w:szCs w:val="24"/>
          <w:lang w:val="es-ES_tradnl"/>
        </w:rPr>
        <w:t xml:space="preserve">el estudio </w:t>
      </w:r>
      <w:r w:rsidRPr="00B03293">
        <w:rPr>
          <w:rFonts w:ascii="Arial Narrow" w:hAnsi="Arial Narrow" w:cs="Tahoma"/>
          <w:b/>
          <w:sz w:val="24"/>
          <w:szCs w:val="24"/>
          <w:lang w:val="es-ES_tradnl"/>
        </w:rPr>
        <w:t>elaborado por SCOPEN para BCMA Spain</w:t>
      </w:r>
    </w:p>
    <w:p w14:paraId="19313429" w14:textId="7404C721" w:rsidR="0039136A" w:rsidRPr="00B03293" w:rsidRDefault="0039136A" w:rsidP="00C734DB">
      <w:pPr>
        <w:numPr>
          <w:ilvl w:val="1"/>
          <w:numId w:val="28"/>
        </w:numPr>
        <w:spacing w:before="240" w:line="276" w:lineRule="auto"/>
        <w:ind w:left="567"/>
        <w:rPr>
          <w:rFonts w:ascii="Arial Narrow" w:hAnsi="Arial Narrow" w:cs="Tahoma"/>
          <w:b/>
          <w:sz w:val="24"/>
          <w:szCs w:val="24"/>
        </w:rPr>
      </w:pPr>
      <w:r w:rsidRPr="00B03293">
        <w:rPr>
          <w:rFonts w:ascii="Arial Narrow" w:hAnsi="Arial Narrow" w:cs="Tahoma"/>
          <w:b/>
          <w:sz w:val="24"/>
          <w:szCs w:val="24"/>
        </w:rPr>
        <w:t>Los principales valores del Branded Content son su capacidad de engagement y el entretenimiento/utilidad</w:t>
      </w:r>
    </w:p>
    <w:p w14:paraId="68648B20" w14:textId="77777777" w:rsidR="0039136A" w:rsidRPr="00B03293" w:rsidRDefault="0039136A" w:rsidP="0039136A">
      <w:pPr>
        <w:spacing w:before="240" w:line="276" w:lineRule="auto"/>
        <w:ind w:left="567"/>
        <w:rPr>
          <w:rFonts w:ascii="Arial Narrow" w:hAnsi="Arial Narrow" w:cs="Tahoma"/>
          <w:b/>
          <w:sz w:val="24"/>
          <w:szCs w:val="24"/>
        </w:rPr>
      </w:pPr>
    </w:p>
    <w:p w14:paraId="547D1C74" w14:textId="743A45A8" w:rsidR="0005792B" w:rsidRPr="00B03293" w:rsidRDefault="007A6706" w:rsidP="00832A43">
      <w:pPr>
        <w:spacing w:line="276" w:lineRule="auto"/>
        <w:jc w:val="both"/>
        <w:rPr>
          <w:rFonts w:ascii="Arial Narrow" w:hAnsi="Arial Narrow" w:cs="Tahoma"/>
          <w:i/>
          <w:sz w:val="24"/>
          <w:szCs w:val="24"/>
        </w:rPr>
      </w:pPr>
      <w:r w:rsidRPr="00B03293">
        <w:rPr>
          <w:rFonts w:ascii="Arial Narrow" w:hAnsi="Arial Narrow" w:cs="Tahoma"/>
          <w:i/>
          <w:sz w:val="24"/>
          <w:szCs w:val="24"/>
        </w:rPr>
        <w:t xml:space="preserve">Madrid, </w:t>
      </w:r>
      <w:r w:rsidR="00C3145E" w:rsidRPr="00B03293">
        <w:rPr>
          <w:rFonts w:ascii="Arial Narrow" w:hAnsi="Arial Narrow" w:cs="Tahoma"/>
          <w:i/>
          <w:sz w:val="24"/>
          <w:szCs w:val="24"/>
        </w:rPr>
        <w:t>1</w:t>
      </w:r>
      <w:r w:rsidR="00A42A6A" w:rsidRPr="00B03293">
        <w:rPr>
          <w:rFonts w:ascii="Arial Narrow" w:hAnsi="Arial Narrow" w:cs="Tahoma"/>
          <w:i/>
          <w:sz w:val="24"/>
          <w:szCs w:val="24"/>
        </w:rPr>
        <w:t>7</w:t>
      </w:r>
      <w:r w:rsidR="00B749B7" w:rsidRPr="00B03293">
        <w:rPr>
          <w:rFonts w:ascii="Arial Narrow" w:hAnsi="Arial Narrow" w:cs="Tahoma"/>
          <w:i/>
          <w:sz w:val="24"/>
          <w:szCs w:val="24"/>
        </w:rPr>
        <w:t xml:space="preserve"> de </w:t>
      </w:r>
      <w:r w:rsidR="00C3145E" w:rsidRPr="00B03293">
        <w:rPr>
          <w:rFonts w:ascii="Arial Narrow" w:hAnsi="Arial Narrow" w:cs="Tahoma"/>
          <w:i/>
          <w:sz w:val="24"/>
          <w:szCs w:val="24"/>
        </w:rPr>
        <w:t>diciembre</w:t>
      </w:r>
      <w:r w:rsidR="0033425B" w:rsidRPr="00B03293">
        <w:rPr>
          <w:rFonts w:ascii="Arial Narrow" w:hAnsi="Arial Narrow" w:cs="Tahoma"/>
          <w:i/>
          <w:sz w:val="24"/>
          <w:szCs w:val="24"/>
        </w:rPr>
        <w:t xml:space="preserve"> de</w:t>
      </w:r>
      <w:r w:rsidR="007B14EE" w:rsidRPr="00B03293">
        <w:rPr>
          <w:rFonts w:ascii="Arial Narrow" w:hAnsi="Arial Narrow" w:cs="Tahoma"/>
          <w:i/>
          <w:sz w:val="24"/>
          <w:szCs w:val="24"/>
        </w:rPr>
        <w:t xml:space="preserve"> 20</w:t>
      </w:r>
      <w:r w:rsidR="00A42A6A" w:rsidRPr="00B03293">
        <w:rPr>
          <w:rFonts w:ascii="Arial Narrow" w:hAnsi="Arial Narrow" w:cs="Tahoma"/>
          <w:i/>
          <w:sz w:val="24"/>
          <w:szCs w:val="24"/>
        </w:rPr>
        <w:t>20</w:t>
      </w:r>
    </w:p>
    <w:p w14:paraId="0A07B7A9" w14:textId="311FF2F5" w:rsidR="000C045B" w:rsidRPr="00B03293" w:rsidRDefault="000C045B" w:rsidP="0064592B">
      <w:pPr>
        <w:spacing w:before="200" w:line="276" w:lineRule="auto"/>
        <w:jc w:val="both"/>
        <w:rPr>
          <w:rFonts w:ascii="Arial Narrow" w:hAnsi="Arial Narrow" w:cs="Tahoma"/>
          <w:sz w:val="24"/>
          <w:szCs w:val="24"/>
        </w:rPr>
      </w:pPr>
      <w:r w:rsidRPr="00B03293">
        <w:rPr>
          <w:rFonts w:ascii="Arial Narrow" w:hAnsi="Arial Narrow" w:cs="Tahoma"/>
          <w:sz w:val="24"/>
          <w:szCs w:val="24"/>
        </w:rPr>
        <w:t>Esta mañana</w:t>
      </w:r>
      <w:r w:rsidR="0033425B" w:rsidRPr="00B03293">
        <w:rPr>
          <w:rFonts w:ascii="Arial Narrow" w:hAnsi="Arial Narrow" w:cs="Tahoma"/>
          <w:sz w:val="24"/>
          <w:szCs w:val="24"/>
        </w:rPr>
        <w:t xml:space="preserve"> se </w:t>
      </w:r>
      <w:r w:rsidRPr="00B03293">
        <w:rPr>
          <w:rFonts w:ascii="Arial Narrow" w:hAnsi="Arial Narrow" w:cs="Tahoma"/>
          <w:sz w:val="24"/>
          <w:szCs w:val="24"/>
        </w:rPr>
        <w:t xml:space="preserve">ha presentado </w:t>
      </w:r>
      <w:r w:rsidR="00A42A6A" w:rsidRPr="00B03293">
        <w:rPr>
          <w:rFonts w:ascii="Arial Narrow" w:hAnsi="Arial Narrow" w:cs="Tahoma"/>
          <w:sz w:val="24"/>
          <w:szCs w:val="24"/>
        </w:rPr>
        <w:t>de forma virtual</w:t>
      </w:r>
      <w:r w:rsidRPr="00B03293">
        <w:rPr>
          <w:rFonts w:ascii="Arial Narrow" w:hAnsi="Arial Narrow" w:cs="Tahoma"/>
          <w:sz w:val="24"/>
          <w:szCs w:val="24"/>
        </w:rPr>
        <w:t>, en exclusiva para los socios de la BCMA</w:t>
      </w:r>
      <w:r w:rsidR="00A2586A" w:rsidRPr="00B03293">
        <w:rPr>
          <w:rFonts w:ascii="Arial Narrow" w:hAnsi="Arial Narrow" w:cs="Tahoma"/>
          <w:sz w:val="24"/>
          <w:szCs w:val="24"/>
        </w:rPr>
        <w:t xml:space="preserve"> </w:t>
      </w:r>
      <w:r w:rsidR="00A2586A" w:rsidRPr="00B03293">
        <w:rPr>
          <w:rFonts w:ascii="Arial Narrow" w:hAnsi="Arial Narrow" w:cs="Tahoma"/>
          <w:bCs/>
          <w:sz w:val="24"/>
          <w:szCs w:val="24"/>
        </w:rPr>
        <w:t>(Branded Content Marketing Association)</w:t>
      </w:r>
      <w:r w:rsidRPr="00B03293">
        <w:rPr>
          <w:rFonts w:ascii="Arial Narrow" w:hAnsi="Arial Narrow" w:cs="Tahoma"/>
          <w:bCs/>
          <w:sz w:val="24"/>
          <w:szCs w:val="24"/>
        </w:rPr>
        <w:t>,</w:t>
      </w:r>
      <w:r w:rsidRPr="00B03293">
        <w:rPr>
          <w:rFonts w:ascii="Arial Narrow" w:hAnsi="Arial Narrow" w:cs="Tahoma"/>
          <w:sz w:val="24"/>
          <w:szCs w:val="24"/>
        </w:rPr>
        <w:t xml:space="preserve"> la </w:t>
      </w:r>
      <w:r w:rsidR="00A42A6A" w:rsidRPr="00B03293">
        <w:rPr>
          <w:rFonts w:ascii="Arial Narrow" w:hAnsi="Arial Narrow" w:cs="Tahoma"/>
          <w:sz w:val="24"/>
          <w:szCs w:val="24"/>
        </w:rPr>
        <w:t>que ya es la quinta</w:t>
      </w:r>
      <w:r w:rsidRPr="00B03293">
        <w:rPr>
          <w:rFonts w:ascii="Arial Narrow" w:hAnsi="Arial Narrow" w:cs="Tahoma"/>
          <w:sz w:val="24"/>
          <w:szCs w:val="24"/>
        </w:rPr>
        <w:t xml:space="preserve"> edición </w:t>
      </w:r>
      <w:r w:rsidR="00A42A6A" w:rsidRPr="00B03293">
        <w:rPr>
          <w:rFonts w:ascii="Arial Narrow" w:hAnsi="Arial Narrow" w:cs="Tahoma"/>
          <w:sz w:val="24"/>
          <w:szCs w:val="24"/>
        </w:rPr>
        <w:t xml:space="preserve">del </w:t>
      </w:r>
      <w:r w:rsidR="0033425B" w:rsidRPr="00B03293">
        <w:rPr>
          <w:rFonts w:ascii="Arial Narrow" w:hAnsi="Arial Narrow" w:cs="Tahoma"/>
          <w:b/>
          <w:bCs/>
          <w:sz w:val="24"/>
          <w:szCs w:val="24"/>
        </w:rPr>
        <w:t>CONTENT SCOPE</w:t>
      </w:r>
      <w:r w:rsidR="00C3145E" w:rsidRPr="00B03293">
        <w:rPr>
          <w:rFonts w:ascii="Arial Narrow" w:hAnsi="Arial Narrow" w:cs="Tahoma"/>
          <w:sz w:val="24"/>
          <w:szCs w:val="24"/>
        </w:rPr>
        <w:t xml:space="preserve"> realizado por SCOPEN</w:t>
      </w:r>
      <w:r w:rsidR="000C6C31" w:rsidRPr="00B03293">
        <w:rPr>
          <w:rFonts w:ascii="Arial Narrow" w:hAnsi="Arial Narrow" w:cs="Tahoma"/>
          <w:sz w:val="24"/>
          <w:szCs w:val="24"/>
        </w:rPr>
        <w:t xml:space="preserve"> para BCMA Spain.</w:t>
      </w:r>
    </w:p>
    <w:p w14:paraId="4C062CA7" w14:textId="117ECC44" w:rsidR="00417F2C" w:rsidRPr="00B03293" w:rsidRDefault="000C6C31" w:rsidP="0064592B">
      <w:pPr>
        <w:spacing w:before="200" w:line="276" w:lineRule="auto"/>
        <w:jc w:val="both"/>
        <w:rPr>
          <w:rFonts w:ascii="Arial Narrow" w:hAnsi="Arial Narrow" w:cs="Tahoma"/>
          <w:sz w:val="24"/>
          <w:szCs w:val="24"/>
        </w:rPr>
      </w:pPr>
      <w:r w:rsidRPr="00B03293">
        <w:rPr>
          <w:rFonts w:ascii="Arial Narrow" w:hAnsi="Arial Narrow" w:cs="Tahoma"/>
          <w:sz w:val="24"/>
          <w:szCs w:val="24"/>
        </w:rPr>
        <w:t>La</w:t>
      </w:r>
      <w:r w:rsidR="00C3145E" w:rsidRPr="00B03293">
        <w:rPr>
          <w:rFonts w:ascii="Arial Narrow" w:hAnsi="Arial Narrow" w:cs="Tahoma"/>
          <w:sz w:val="24"/>
          <w:szCs w:val="24"/>
        </w:rPr>
        <w:t xml:space="preserve"> </w:t>
      </w:r>
      <w:r w:rsidR="00C3145E" w:rsidRPr="00B03293">
        <w:rPr>
          <w:rFonts w:ascii="Arial Narrow" w:hAnsi="Arial Narrow" w:cs="Tahoma"/>
          <w:b/>
          <w:bCs/>
          <w:sz w:val="24"/>
          <w:szCs w:val="24"/>
        </w:rPr>
        <w:t xml:space="preserve">BCMA </w:t>
      </w:r>
      <w:r w:rsidRPr="00B03293">
        <w:rPr>
          <w:rFonts w:ascii="Arial Narrow" w:hAnsi="Arial Narrow" w:cs="Tahoma"/>
          <w:sz w:val="24"/>
          <w:szCs w:val="24"/>
        </w:rPr>
        <w:t>patrocina</w:t>
      </w:r>
      <w:r w:rsidR="0085208D" w:rsidRPr="00B03293">
        <w:rPr>
          <w:rFonts w:ascii="Arial Narrow" w:hAnsi="Arial Narrow" w:cs="Tahoma"/>
          <w:sz w:val="24"/>
          <w:szCs w:val="24"/>
        </w:rPr>
        <w:t xml:space="preserve"> y promueve</w:t>
      </w:r>
      <w:r w:rsidR="00C3145E" w:rsidRPr="00B03293">
        <w:rPr>
          <w:rFonts w:ascii="Arial Narrow" w:hAnsi="Arial Narrow" w:cs="Tahoma"/>
          <w:sz w:val="24"/>
          <w:szCs w:val="24"/>
        </w:rPr>
        <w:t xml:space="preserve"> </w:t>
      </w:r>
      <w:r w:rsidR="00A42A6A" w:rsidRPr="00B03293">
        <w:rPr>
          <w:rFonts w:ascii="Arial Narrow" w:hAnsi="Arial Narrow" w:cs="Tahoma"/>
          <w:sz w:val="24"/>
          <w:szCs w:val="24"/>
        </w:rPr>
        <w:t xml:space="preserve">un año más </w:t>
      </w:r>
      <w:r w:rsidR="00A2586A" w:rsidRPr="00B03293">
        <w:rPr>
          <w:rFonts w:ascii="Arial Narrow" w:hAnsi="Arial Narrow" w:cs="Tahoma"/>
          <w:sz w:val="24"/>
          <w:szCs w:val="24"/>
        </w:rPr>
        <w:t>este</w:t>
      </w:r>
      <w:r w:rsidR="00C3145E" w:rsidRPr="00B03293">
        <w:rPr>
          <w:rFonts w:ascii="Arial Narrow" w:hAnsi="Arial Narrow" w:cs="Tahoma"/>
          <w:sz w:val="24"/>
          <w:szCs w:val="24"/>
        </w:rPr>
        <w:t xml:space="preserve"> estudio, </w:t>
      </w:r>
      <w:r w:rsidR="00633927" w:rsidRPr="00B03293">
        <w:rPr>
          <w:rFonts w:ascii="Arial Narrow" w:hAnsi="Arial Narrow" w:cs="Tahoma"/>
          <w:sz w:val="24"/>
          <w:szCs w:val="24"/>
        </w:rPr>
        <w:t xml:space="preserve">único en el sector, </w:t>
      </w:r>
      <w:r w:rsidR="00C3145E" w:rsidRPr="00B03293">
        <w:rPr>
          <w:rFonts w:ascii="Arial Narrow" w:hAnsi="Arial Narrow" w:cs="Tahoma"/>
          <w:sz w:val="24"/>
          <w:szCs w:val="24"/>
        </w:rPr>
        <w:t>con el objetivo de poder disponer para sus asociados de información completa y detallada sobre la disciplina del Branded Content</w:t>
      </w:r>
      <w:r w:rsidR="00A2586A" w:rsidRPr="00B03293">
        <w:rPr>
          <w:rFonts w:ascii="Arial Narrow" w:hAnsi="Arial Narrow" w:cs="Tahoma"/>
          <w:sz w:val="24"/>
          <w:szCs w:val="24"/>
        </w:rPr>
        <w:t>,</w:t>
      </w:r>
      <w:r w:rsidR="00633927" w:rsidRPr="00B03293">
        <w:rPr>
          <w:rFonts w:ascii="Arial Narrow" w:hAnsi="Arial Narrow" w:cs="Tahoma"/>
          <w:sz w:val="24"/>
          <w:szCs w:val="24"/>
        </w:rPr>
        <w:t xml:space="preserve"> que les ayude a tomar decisiones para la mejora y evolución de sus servicios.</w:t>
      </w:r>
    </w:p>
    <w:p w14:paraId="53377C7B" w14:textId="1DAB916E" w:rsidR="00706698" w:rsidRPr="00B03293" w:rsidRDefault="00633927" w:rsidP="0064592B">
      <w:pPr>
        <w:spacing w:before="200" w:line="276" w:lineRule="auto"/>
        <w:jc w:val="both"/>
        <w:rPr>
          <w:rFonts w:ascii="Arial Narrow" w:hAnsi="Arial Narrow" w:cs="Tahoma"/>
          <w:sz w:val="24"/>
          <w:szCs w:val="24"/>
        </w:rPr>
      </w:pPr>
      <w:r w:rsidRPr="00B03293">
        <w:rPr>
          <w:rFonts w:ascii="Arial Narrow" w:hAnsi="Arial Narrow" w:cs="Tahoma"/>
          <w:sz w:val="24"/>
          <w:szCs w:val="24"/>
        </w:rPr>
        <w:t>E</w:t>
      </w:r>
      <w:r w:rsidR="00A42A6A" w:rsidRPr="00B03293">
        <w:rPr>
          <w:rFonts w:ascii="Arial Narrow" w:hAnsi="Arial Narrow" w:cs="Tahoma"/>
          <w:sz w:val="24"/>
          <w:szCs w:val="24"/>
        </w:rPr>
        <w:t>n 2019 el estudio pasó a ser anual</w:t>
      </w:r>
      <w:r w:rsidR="00417F2C" w:rsidRPr="00B03293">
        <w:rPr>
          <w:rFonts w:ascii="Arial Narrow" w:hAnsi="Arial Narrow" w:cs="Tahoma"/>
          <w:sz w:val="24"/>
          <w:szCs w:val="24"/>
        </w:rPr>
        <w:t>,</w:t>
      </w:r>
      <w:r w:rsidR="00A42A6A" w:rsidRPr="00B03293">
        <w:rPr>
          <w:rFonts w:ascii="Arial Narrow" w:hAnsi="Arial Narrow" w:cs="Tahoma"/>
          <w:sz w:val="24"/>
          <w:szCs w:val="24"/>
        </w:rPr>
        <w:t xml:space="preserve"> </w:t>
      </w:r>
      <w:r w:rsidRPr="00B03293">
        <w:rPr>
          <w:rFonts w:ascii="Arial Narrow" w:hAnsi="Arial Narrow" w:cs="Tahoma"/>
          <w:sz w:val="24"/>
          <w:szCs w:val="24"/>
        </w:rPr>
        <w:t xml:space="preserve">entrevistando </w:t>
      </w:r>
      <w:r w:rsidR="00D80025" w:rsidRPr="00B03293">
        <w:rPr>
          <w:rFonts w:ascii="Arial Narrow" w:hAnsi="Arial Narrow" w:cs="Tahoma"/>
          <w:sz w:val="24"/>
          <w:szCs w:val="24"/>
        </w:rPr>
        <w:t xml:space="preserve">cada año, </w:t>
      </w:r>
      <w:r w:rsidRPr="00B03293">
        <w:rPr>
          <w:rFonts w:ascii="Arial Narrow" w:hAnsi="Arial Narrow" w:cs="Tahoma"/>
          <w:sz w:val="24"/>
          <w:szCs w:val="24"/>
        </w:rPr>
        <w:t>alternativamente</w:t>
      </w:r>
      <w:r w:rsidR="00D80025" w:rsidRPr="00B03293">
        <w:rPr>
          <w:rFonts w:ascii="Arial Narrow" w:hAnsi="Arial Narrow" w:cs="Tahoma"/>
          <w:sz w:val="24"/>
          <w:szCs w:val="24"/>
        </w:rPr>
        <w:t>,</w:t>
      </w:r>
      <w:r w:rsidRPr="00B03293">
        <w:rPr>
          <w:rFonts w:ascii="Arial Narrow" w:hAnsi="Arial Narrow" w:cs="Tahoma"/>
          <w:sz w:val="24"/>
          <w:szCs w:val="24"/>
        </w:rPr>
        <w:t xml:space="preserve"> a marcas y agentes</w:t>
      </w:r>
      <w:r w:rsidR="00D80025" w:rsidRPr="00B03293">
        <w:rPr>
          <w:rFonts w:ascii="Arial Narrow" w:hAnsi="Arial Narrow" w:cs="Tahoma"/>
          <w:sz w:val="24"/>
          <w:szCs w:val="24"/>
        </w:rPr>
        <w:t>.</w:t>
      </w:r>
      <w:r w:rsidR="00A42A6A" w:rsidRPr="00B03293">
        <w:rPr>
          <w:rFonts w:ascii="Arial Narrow" w:hAnsi="Arial Narrow" w:cs="Tahoma"/>
          <w:sz w:val="24"/>
          <w:szCs w:val="24"/>
        </w:rPr>
        <w:t xml:space="preserve"> </w:t>
      </w:r>
      <w:r w:rsidR="00A42A6A" w:rsidRPr="00B03293">
        <w:rPr>
          <w:rFonts w:ascii="Arial Narrow" w:hAnsi="Arial Narrow" w:cs="Tahoma"/>
          <w:b/>
          <w:bCs/>
          <w:sz w:val="24"/>
          <w:szCs w:val="24"/>
        </w:rPr>
        <w:t xml:space="preserve">En 2020 se han analizado las opiniones </w:t>
      </w:r>
      <w:r w:rsidR="00FF7663" w:rsidRPr="00B03293">
        <w:rPr>
          <w:rFonts w:ascii="Arial Narrow" w:hAnsi="Arial Narrow" w:cs="Tahoma"/>
          <w:b/>
          <w:bCs/>
          <w:sz w:val="24"/>
          <w:szCs w:val="24"/>
        </w:rPr>
        <w:t xml:space="preserve">de </w:t>
      </w:r>
      <w:r w:rsidR="00D729A3" w:rsidRPr="00B03293">
        <w:rPr>
          <w:rFonts w:ascii="Arial Narrow" w:hAnsi="Arial Narrow" w:cs="Tahoma"/>
          <w:b/>
          <w:bCs/>
          <w:sz w:val="24"/>
          <w:szCs w:val="24"/>
        </w:rPr>
        <w:t>los</w:t>
      </w:r>
      <w:r w:rsidR="00A42A6A" w:rsidRPr="00B03293">
        <w:rPr>
          <w:rFonts w:ascii="Arial Narrow" w:hAnsi="Arial Narrow" w:cs="Tahoma"/>
          <w:b/>
          <w:bCs/>
          <w:sz w:val="24"/>
          <w:szCs w:val="24"/>
        </w:rPr>
        <w:t xml:space="preserve"> agentes</w:t>
      </w:r>
      <w:r w:rsidR="00A42A6A" w:rsidRPr="00B03293">
        <w:rPr>
          <w:rFonts w:ascii="Arial Narrow" w:hAnsi="Arial Narrow" w:cs="Tahoma"/>
          <w:sz w:val="24"/>
          <w:szCs w:val="24"/>
        </w:rPr>
        <w:t xml:space="preserve"> que intervienen en la realización de</w:t>
      </w:r>
      <w:r w:rsidR="002D74BC" w:rsidRPr="00B03293">
        <w:rPr>
          <w:rFonts w:ascii="Arial Narrow" w:hAnsi="Arial Narrow" w:cs="Tahoma"/>
          <w:sz w:val="24"/>
          <w:szCs w:val="24"/>
        </w:rPr>
        <w:t xml:space="preserve"> las acciones de</w:t>
      </w:r>
      <w:r w:rsidR="00A42A6A" w:rsidRPr="00B03293">
        <w:rPr>
          <w:rFonts w:ascii="Arial Narrow" w:hAnsi="Arial Narrow" w:cs="Tahoma"/>
          <w:sz w:val="24"/>
          <w:szCs w:val="24"/>
        </w:rPr>
        <w:t xml:space="preserve"> Branded Content (</w:t>
      </w:r>
      <w:r w:rsidR="002D74BC" w:rsidRPr="00B03293">
        <w:rPr>
          <w:rFonts w:ascii="Arial Narrow" w:hAnsi="Arial Narrow" w:cs="Tahoma"/>
          <w:sz w:val="24"/>
          <w:szCs w:val="24"/>
        </w:rPr>
        <w:t>a</w:t>
      </w:r>
      <w:r w:rsidR="00A42A6A" w:rsidRPr="00B03293">
        <w:rPr>
          <w:rFonts w:ascii="Arial Narrow" w:hAnsi="Arial Narrow" w:cs="Tahoma"/>
          <w:sz w:val="24"/>
          <w:szCs w:val="24"/>
        </w:rPr>
        <w:t xml:space="preserve">gencias de distintos tipos, productoras, </w:t>
      </w:r>
      <w:r w:rsidR="00FF7663" w:rsidRPr="00B03293">
        <w:rPr>
          <w:rFonts w:ascii="Arial Narrow" w:hAnsi="Arial Narrow" w:cs="Tahoma"/>
          <w:sz w:val="24"/>
          <w:szCs w:val="24"/>
        </w:rPr>
        <w:t>medios</w:t>
      </w:r>
      <w:r w:rsidR="002D74BC" w:rsidRPr="00B03293">
        <w:rPr>
          <w:rFonts w:ascii="Arial Narrow" w:hAnsi="Arial Narrow" w:cs="Tahoma"/>
          <w:sz w:val="24"/>
          <w:szCs w:val="24"/>
        </w:rPr>
        <w:t xml:space="preserve">, </w:t>
      </w:r>
      <w:r w:rsidR="00FF7663" w:rsidRPr="00B03293">
        <w:rPr>
          <w:rFonts w:ascii="Arial Narrow" w:hAnsi="Arial Narrow" w:cs="Tahoma"/>
          <w:sz w:val="24"/>
          <w:szCs w:val="24"/>
        </w:rPr>
        <w:t>especialistas)</w:t>
      </w:r>
      <w:r w:rsidR="00417F2C" w:rsidRPr="00B03293">
        <w:rPr>
          <w:rFonts w:ascii="Arial Narrow" w:hAnsi="Arial Narrow" w:cs="Tahoma"/>
          <w:sz w:val="24"/>
          <w:szCs w:val="24"/>
        </w:rPr>
        <w:t>.</w:t>
      </w:r>
    </w:p>
    <w:p w14:paraId="5CAA4EC2" w14:textId="11B5BD62" w:rsidR="00D729A3" w:rsidRPr="00B03293" w:rsidRDefault="00706698" w:rsidP="0064592B">
      <w:pPr>
        <w:spacing w:before="200" w:line="276" w:lineRule="auto"/>
        <w:jc w:val="both"/>
        <w:rPr>
          <w:rFonts w:ascii="Arial Narrow" w:hAnsi="Arial Narrow" w:cs="Tahoma"/>
          <w:sz w:val="24"/>
          <w:szCs w:val="24"/>
        </w:rPr>
      </w:pPr>
      <w:r w:rsidRPr="00B03293">
        <w:rPr>
          <w:rFonts w:ascii="Arial Narrow" w:hAnsi="Arial Narrow" w:cs="Tahoma"/>
          <w:sz w:val="24"/>
          <w:szCs w:val="24"/>
        </w:rPr>
        <w:t xml:space="preserve">En esta </w:t>
      </w:r>
      <w:r w:rsidR="00FD7EF5" w:rsidRPr="00B03293">
        <w:rPr>
          <w:rFonts w:ascii="Arial Narrow" w:hAnsi="Arial Narrow" w:cs="Tahoma"/>
          <w:sz w:val="24"/>
          <w:szCs w:val="24"/>
        </w:rPr>
        <w:t>ocasión</w:t>
      </w:r>
      <w:r w:rsidRPr="00B03293">
        <w:rPr>
          <w:rFonts w:ascii="Arial Narrow" w:hAnsi="Arial Narrow" w:cs="Tahoma"/>
          <w:sz w:val="24"/>
          <w:szCs w:val="24"/>
        </w:rPr>
        <w:t xml:space="preserve"> </w:t>
      </w:r>
      <w:r w:rsidRPr="00B03293">
        <w:rPr>
          <w:rFonts w:ascii="Arial Narrow" w:hAnsi="Arial Narrow" w:cs="Tahoma"/>
          <w:b/>
          <w:bCs/>
          <w:sz w:val="24"/>
          <w:szCs w:val="24"/>
        </w:rPr>
        <w:t>se ha entrevistado a un total de 143 profesionales</w:t>
      </w:r>
      <w:r w:rsidRPr="00B03293">
        <w:rPr>
          <w:rFonts w:ascii="Arial Narrow" w:hAnsi="Arial Narrow" w:cs="Tahoma"/>
          <w:sz w:val="24"/>
          <w:szCs w:val="24"/>
        </w:rPr>
        <w:t xml:space="preserve"> con distintos cargos</w:t>
      </w:r>
      <w:r w:rsidR="00CB4C49" w:rsidRPr="00B03293">
        <w:rPr>
          <w:rFonts w:ascii="Arial Narrow" w:hAnsi="Arial Narrow" w:cs="Tahoma"/>
          <w:sz w:val="24"/>
          <w:szCs w:val="24"/>
        </w:rPr>
        <w:t xml:space="preserve"> </w:t>
      </w:r>
      <w:r w:rsidR="002D74BC" w:rsidRPr="00B03293">
        <w:rPr>
          <w:rFonts w:ascii="Arial Narrow" w:hAnsi="Arial Narrow" w:cs="Tahoma"/>
          <w:sz w:val="24"/>
          <w:szCs w:val="24"/>
        </w:rPr>
        <w:t>que</w:t>
      </w:r>
      <w:r w:rsidR="00CB4C49" w:rsidRPr="00B03293">
        <w:rPr>
          <w:rFonts w:ascii="Arial Narrow" w:hAnsi="Arial Narrow" w:cs="Tahoma"/>
          <w:sz w:val="24"/>
          <w:szCs w:val="24"/>
        </w:rPr>
        <w:t xml:space="preserve"> trabajan en agencias de diferentes tipologías (agencias creativas, de medios y de comunicación), en productoras, en medios de comunicación, en empresas especialistas en Branded Content y otros agentes. </w:t>
      </w:r>
      <w:r w:rsidRPr="00B03293">
        <w:rPr>
          <w:rFonts w:ascii="Arial Narrow" w:hAnsi="Arial Narrow" w:cs="Tahoma"/>
          <w:sz w:val="24"/>
          <w:szCs w:val="24"/>
        </w:rPr>
        <w:t>El trabajo de campo se realizó entre los meses de julio a octubre de 2020.</w:t>
      </w:r>
    </w:p>
    <w:p w14:paraId="1C69BE8F" w14:textId="422DEC02" w:rsidR="001E2B2E" w:rsidRPr="00B03293" w:rsidRDefault="00D729A3" w:rsidP="0064592B">
      <w:pPr>
        <w:spacing w:before="200" w:line="276" w:lineRule="auto"/>
        <w:jc w:val="both"/>
        <w:rPr>
          <w:rFonts w:ascii="Arial Narrow" w:hAnsi="Arial Narrow" w:cs="Tahoma"/>
          <w:sz w:val="24"/>
          <w:szCs w:val="24"/>
        </w:rPr>
      </w:pPr>
      <w:r w:rsidRPr="00B03293">
        <w:rPr>
          <w:rFonts w:ascii="Arial Narrow" w:hAnsi="Arial Narrow" w:cs="Tahoma"/>
          <w:sz w:val="24"/>
          <w:szCs w:val="24"/>
        </w:rPr>
        <w:t xml:space="preserve">Si bien es cierto que se ha incrementado la profesionalización del Branded Content en los últimos años, los agentes </w:t>
      </w:r>
      <w:r w:rsidR="00935FC7" w:rsidRPr="00B03293">
        <w:rPr>
          <w:rFonts w:ascii="Arial Narrow" w:hAnsi="Arial Narrow" w:cs="Tahoma"/>
          <w:sz w:val="24"/>
          <w:szCs w:val="24"/>
        </w:rPr>
        <w:t>consideran</w:t>
      </w:r>
      <w:r w:rsidRPr="00B03293">
        <w:rPr>
          <w:rFonts w:ascii="Arial Narrow" w:hAnsi="Arial Narrow" w:cs="Tahoma"/>
          <w:sz w:val="24"/>
          <w:szCs w:val="24"/>
        </w:rPr>
        <w:t xml:space="preserve"> que </w:t>
      </w:r>
      <w:r w:rsidRPr="00B03293">
        <w:rPr>
          <w:rFonts w:ascii="Arial Narrow" w:hAnsi="Arial Narrow" w:cs="Tahoma"/>
          <w:b/>
          <w:bCs/>
          <w:sz w:val="24"/>
          <w:szCs w:val="24"/>
        </w:rPr>
        <w:t>aún queda mucho por hacer para generar una mayor confianza en la disciplina</w:t>
      </w:r>
      <w:r w:rsidR="00935FC7" w:rsidRPr="00B03293">
        <w:rPr>
          <w:rFonts w:ascii="Arial Narrow" w:hAnsi="Arial Narrow" w:cs="Tahoma"/>
          <w:b/>
          <w:bCs/>
          <w:sz w:val="24"/>
          <w:szCs w:val="24"/>
        </w:rPr>
        <w:t xml:space="preserve"> por parte de las marcas</w:t>
      </w:r>
      <w:r w:rsidR="00935FC7" w:rsidRPr="00B03293">
        <w:rPr>
          <w:rFonts w:ascii="Arial Narrow" w:hAnsi="Arial Narrow" w:cs="Tahoma"/>
          <w:sz w:val="24"/>
          <w:szCs w:val="24"/>
        </w:rPr>
        <w:t xml:space="preserve">. De media creen que, en España, la profesionalización </w:t>
      </w:r>
      <w:r w:rsidR="00521B24" w:rsidRPr="00B03293">
        <w:rPr>
          <w:rFonts w:ascii="Arial Narrow" w:hAnsi="Arial Narrow" w:cs="Tahoma"/>
          <w:sz w:val="24"/>
          <w:szCs w:val="24"/>
        </w:rPr>
        <w:t xml:space="preserve">del Branded Content </w:t>
      </w:r>
      <w:r w:rsidR="00935FC7" w:rsidRPr="00B03293">
        <w:rPr>
          <w:rFonts w:ascii="Arial Narrow" w:hAnsi="Arial Narrow" w:cs="Tahoma"/>
          <w:sz w:val="24"/>
          <w:szCs w:val="24"/>
        </w:rPr>
        <w:t>tendría una puntuación de 5.7 sobre 10 y un 5.2 con respecto al resto del mundo.</w:t>
      </w:r>
    </w:p>
    <w:p w14:paraId="102A2F50" w14:textId="2B352466" w:rsidR="005212B5" w:rsidRPr="00B03293" w:rsidRDefault="001E2B2E" w:rsidP="0064592B">
      <w:pPr>
        <w:spacing w:before="200" w:line="276" w:lineRule="auto"/>
        <w:jc w:val="both"/>
        <w:rPr>
          <w:rFonts w:ascii="Arial Narrow" w:hAnsi="Arial Narrow" w:cs="Tahoma"/>
          <w:sz w:val="24"/>
          <w:szCs w:val="24"/>
        </w:rPr>
      </w:pPr>
      <w:r w:rsidRPr="00B03293">
        <w:rPr>
          <w:rFonts w:ascii="Arial Narrow" w:hAnsi="Arial Narrow" w:cs="Tahoma"/>
          <w:sz w:val="24"/>
          <w:szCs w:val="24"/>
        </w:rPr>
        <w:t>Entre los principales valores de la disciplina</w:t>
      </w:r>
      <w:r w:rsidR="00FD7EF5" w:rsidRPr="00B03293">
        <w:rPr>
          <w:rFonts w:ascii="Arial Narrow" w:hAnsi="Arial Narrow" w:cs="Tahoma"/>
          <w:sz w:val="24"/>
          <w:szCs w:val="24"/>
        </w:rPr>
        <w:t xml:space="preserve"> </w:t>
      </w:r>
      <w:r w:rsidRPr="00B03293">
        <w:rPr>
          <w:rFonts w:ascii="Arial Narrow" w:hAnsi="Arial Narrow" w:cs="Tahoma"/>
          <w:sz w:val="24"/>
          <w:szCs w:val="24"/>
        </w:rPr>
        <w:t>en comparación con otro</w:t>
      </w:r>
      <w:r w:rsidRPr="00B03293">
        <w:rPr>
          <w:rFonts w:ascii="Arial Narrow" w:hAnsi="Arial Narrow" w:cs="Tahoma"/>
          <w:color w:val="FF0000"/>
          <w:sz w:val="24"/>
          <w:szCs w:val="24"/>
        </w:rPr>
        <w:t xml:space="preserve"> </w:t>
      </w:r>
      <w:r w:rsidRPr="00B03293">
        <w:rPr>
          <w:rFonts w:ascii="Arial Narrow" w:hAnsi="Arial Narrow" w:cs="Tahoma"/>
          <w:sz w:val="24"/>
          <w:szCs w:val="24"/>
        </w:rPr>
        <w:t>tipo de acciones de comunicación</w:t>
      </w:r>
      <w:r w:rsidR="005B45D3" w:rsidRPr="00B03293">
        <w:rPr>
          <w:rFonts w:ascii="Arial Narrow" w:hAnsi="Arial Narrow" w:cs="Tahoma"/>
          <w:sz w:val="24"/>
          <w:szCs w:val="24"/>
        </w:rPr>
        <w:t>,</w:t>
      </w:r>
      <w:r w:rsidR="005212B5" w:rsidRPr="00B03293">
        <w:rPr>
          <w:rFonts w:ascii="Arial Narrow" w:hAnsi="Arial Narrow" w:cs="Tahoma"/>
          <w:sz w:val="24"/>
          <w:szCs w:val="24"/>
        </w:rPr>
        <w:t xml:space="preserve"> </w:t>
      </w:r>
      <w:r w:rsidR="005B45D3" w:rsidRPr="00B03293">
        <w:rPr>
          <w:rFonts w:ascii="Arial Narrow" w:hAnsi="Arial Narrow" w:cs="Tahoma"/>
          <w:sz w:val="24"/>
          <w:szCs w:val="24"/>
        </w:rPr>
        <w:t>resaltan</w:t>
      </w:r>
      <w:r w:rsidR="005B45D3" w:rsidRPr="00B03293">
        <w:rPr>
          <w:rFonts w:ascii="Arial Narrow" w:hAnsi="Arial Narrow" w:cs="Tahoma"/>
          <w:color w:val="FF0000"/>
          <w:sz w:val="24"/>
          <w:szCs w:val="24"/>
        </w:rPr>
        <w:t xml:space="preserve"> </w:t>
      </w:r>
      <w:r w:rsidR="005212B5" w:rsidRPr="00B03293">
        <w:rPr>
          <w:rFonts w:ascii="Arial Narrow" w:hAnsi="Arial Narrow" w:cs="Tahoma"/>
          <w:sz w:val="24"/>
          <w:szCs w:val="24"/>
        </w:rPr>
        <w:t>la</w:t>
      </w:r>
      <w:r w:rsidRPr="00B03293">
        <w:rPr>
          <w:rFonts w:ascii="Arial Narrow" w:hAnsi="Arial Narrow" w:cs="Tahoma"/>
          <w:sz w:val="24"/>
          <w:szCs w:val="24"/>
        </w:rPr>
        <w:t xml:space="preserve"> </w:t>
      </w:r>
      <w:r w:rsidRPr="00B03293">
        <w:rPr>
          <w:rFonts w:ascii="Arial Narrow" w:hAnsi="Arial Narrow" w:cs="Tahoma"/>
          <w:b/>
          <w:bCs/>
          <w:sz w:val="24"/>
          <w:szCs w:val="24"/>
        </w:rPr>
        <w:t>generación de engagement</w:t>
      </w:r>
      <w:r w:rsidRPr="00B03293">
        <w:rPr>
          <w:rFonts w:ascii="Arial Narrow" w:hAnsi="Arial Narrow" w:cs="Tahoma"/>
          <w:sz w:val="24"/>
          <w:szCs w:val="24"/>
        </w:rPr>
        <w:t xml:space="preserve"> y el </w:t>
      </w:r>
      <w:r w:rsidRPr="00B03293">
        <w:rPr>
          <w:rFonts w:ascii="Arial Narrow" w:hAnsi="Arial Narrow" w:cs="Tahoma"/>
          <w:b/>
          <w:bCs/>
          <w:sz w:val="24"/>
          <w:szCs w:val="24"/>
        </w:rPr>
        <w:t>entretenimiento/utilidad</w:t>
      </w:r>
      <w:r w:rsidR="00521B24" w:rsidRPr="00B03293">
        <w:rPr>
          <w:rFonts w:ascii="Arial Narrow" w:hAnsi="Arial Narrow" w:cs="Tahoma"/>
          <w:sz w:val="24"/>
          <w:szCs w:val="24"/>
        </w:rPr>
        <w:t>.</w:t>
      </w:r>
    </w:p>
    <w:p w14:paraId="325D7A43" w14:textId="7A2E7F48" w:rsidR="001E2B2E" w:rsidRPr="00B03293" w:rsidRDefault="005212B5" w:rsidP="0064592B">
      <w:pPr>
        <w:spacing w:before="200" w:line="276" w:lineRule="auto"/>
        <w:jc w:val="both"/>
        <w:rPr>
          <w:rFonts w:ascii="Arial Narrow" w:hAnsi="Arial Narrow" w:cs="Tahoma"/>
          <w:sz w:val="24"/>
          <w:szCs w:val="24"/>
        </w:rPr>
      </w:pPr>
      <w:r w:rsidRPr="00B03293">
        <w:rPr>
          <w:rFonts w:ascii="Arial Narrow" w:hAnsi="Arial Narrow" w:cs="Tahoma"/>
          <w:sz w:val="24"/>
          <w:szCs w:val="24"/>
        </w:rPr>
        <w:t>A</w:t>
      </w:r>
      <w:r w:rsidR="001E2B2E" w:rsidRPr="00B03293">
        <w:rPr>
          <w:rFonts w:ascii="Arial Narrow" w:hAnsi="Arial Narrow" w:cs="Tahoma"/>
          <w:sz w:val="24"/>
          <w:szCs w:val="24"/>
        </w:rPr>
        <w:t xml:space="preserve"> la hora </w:t>
      </w:r>
      <w:r w:rsidRPr="00B03293">
        <w:rPr>
          <w:rFonts w:ascii="Arial Narrow" w:hAnsi="Arial Narrow" w:cs="Tahoma"/>
          <w:sz w:val="24"/>
          <w:szCs w:val="24"/>
        </w:rPr>
        <w:t xml:space="preserve">idear una acción de Branded Content, los agentes consideran que los mejores aliados son </w:t>
      </w:r>
      <w:r w:rsidR="001E2B2E" w:rsidRPr="00B03293">
        <w:rPr>
          <w:rFonts w:ascii="Arial Narrow" w:hAnsi="Arial Narrow" w:cs="Tahoma"/>
          <w:b/>
          <w:bCs/>
          <w:sz w:val="24"/>
          <w:szCs w:val="24"/>
        </w:rPr>
        <w:t>las agencias creativas</w:t>
      </w:r>
      <w:r w:rsidRPr="00B03293">
        <w:rPr>
          <w:rFonts w:ascii="Arial Narrow" w:hAnsi="Arial Narrow" w:cs="Tahoma"/>
          <w:b/>
          <w:bCs/>
          <w:sz w:val="24"/>
          <w:szCs w:val="24"/>
        </w:rPr>
        <w:t>, los especialistas</w:t>
      </w:r>
      <w:r w:rsidR="00521B24" w:rsidRPr="00B03293">
        <w:rPr>
          <w:rFonts w:ascii="Arial Narrow" w:hAnsi="Arial Narrow" w:cs="Tahoma"/>
          <w:b/>
          <w:bCs/>
          <w:sz w:val="24"/>
          <w:szCs w:val="24"/>
        </w:rPr>
        <w:t xml:space="preserve"> en Branded Content</w:t>
      </w:r>
      <w:r w:rsidRPr="00B03293">
        <w:rPr>
          <w:rFonts w:ascii="Arial Narrow" w:hAnsi="Arial Narrow" w:cs="Tahoma"/>
          <w:b/>
          <w:bCs/>
          <w:sz w:val="24"/>
          <w:szCs w:val="24"/>
        </w:rPr>
        <w:t xml:space="preserve"> </w:t>
      </w:r>
      <w:r w:rsidRPr="00B03293">
        <w:rPr>
          <w:rFonts w:ascii="Arial Narrow" w:hAnsi="Arial Narrow" w:cs="Tahoma"/>
          <w:sz w:val="24"/>
          <w:szCs w:val="24"/>
        </w:rPr>
        <w:t>y las</w:t>
      </w:r>
      <w:r w:rsidRPr="00B03293">
        <w:rPr>
          <w:rFonts w:ascii="Arial Narrow" w:hAnsi="Arial Narrow" w:cs="Tahoma"/>
          <w:b/>
          <w:bCs/>
          <w:sz w:val="24"/>
          <w:szCs w:val="24"/>
        </w:rPr>
        <w:t xml:space="preserve"> propias marcas </w:t>
      </w:r>
      <w:r w:rsidRPr="00B03293">
        <w:rPr>
          <w:rFonts w:ascii="Arial Narrow" w:hAnsi="Arial Narrow" w:cs="Tahoma"/>
          <w:sz w:val="24"/>
          <w:szCs w:val="24"/>
        </w:rPr>
        <w:t>mientras que</w:t>
      </w:r>
      <w:r w:rsidR="008C72E8" w:rsidRPr="00B03293">
        <w:rPr>
          <w:rFonts w:ascii="Arial Narrow" w:hAnsi="Arial Narrow" w:cs="Tahoma"/>
          <w:sz w:val="24"/>
          <w:szCs w:val="24"/>
        </w:rPr>
        <w:t>,</w:t>
      </w:r>
      <w:r w:rsidRPr="00B03293">
        <w:rPr>
          <w:rFonts w:ascii="Arial Narrow" w:hAnsi="Arial Narrow" w:cs="Tahoma"/>
          <w:sz w:val="24"/>
          <w:szCs w:val="24"/>
        </w:rPr>
        <w:t xml:space="preserve"> para ejecutarlas, mencionan a las</w:t>
      </w:r>
      <w:r w:rsidRPr="00B03293">
        <w:rPr>
          <w:rFonts w:ascii="Arial Narrow" w:hAnsi="Arial Narrow" w:cs="Tahoma"/>
          <w:b/>
          <w:bCs/>
          <w:sz w:val="24"/>
          <w:szCs w:val="24"/>
        </w:rPr>
        <w:t xml:space="preserve"> productoras, los medios</w:t>
      </w:r>
      <w:r w:rsidR="00521B24" w:rsidRPr="00B03293">
        <w:rPr>
          <w:rFonts w:ascii="Arial Narrow" w:hAnsi="Arial Narrow" w:cs="Tahoma"/>
          <w:b/>
          <w:bCs/>
          <w:sz w:val="24"/>
          <w:szCs w:val="24"/>
        </w:rPr>
        <w:t xml:space="preserve"> de comunicación</w:t>
      </w:r>
      <w:r w:rsidRPr="00B03293">
        <w:rPr>
          <w:rFonts w:ascii="Arial Narrow" w:hAnsi="Arial Narrow" w:cs="Tahoma"/>
          <w:b/>
          <w:bCs/>
          <w:sz w:val="24"/>
          <w:szCs w:val="24"/>
        </w:rPr>
        <w:t xml:space="preserve"> </w:t>
      </w:r>
      <w:r w:rsidRPr="00B03293">
        <w:rPr>
          <w:rFonts w:ascii="Arial Narrow" w:hAnsi="Arial Narrow" w:cs="Tahoma"/>
          <w:sz w:val="24"/>
          <w:szCs w:val="24"/>
        </w:rPr>
        <w:t>y la</w:t>
      </w:r>
      <w:r w:rsidR="008C72E8" w:rsidRPr="00B03293">
        <w:rPr>
          <w:rFonts w:ascii="Arial Narrow" w:hAnsi="Arial Narrow" w:cs="Tahoma"/>
          <w:sz w:val="24"/>
          <w:szCs w:val="24"/>
        </w:rPr>
        <w:t>s</w:t>
      </w:r>
      <w:r w:rsidRPr="00B03293">
        <w:rPr>
          <w:rFonts w:ascii="Arial Narrow" w:hAnsi="Arial Narrow" w:cs="Tahoma"/>
          <w:b/>
          <w:bCs/>
          <w:sz w:val="24"/>
          <w:szCs w:val="24"/>
        </w:rPr>
        <w:t xml:space="preserve"> agencias de medios. </w:t>
      </w:r>
      <w:r w:rsidR="00417F2C" w:rsidRPr="00B03293">
        <w:rPr>
          <w:rFonts w:ascii="Arial Narrow" w:hAnsi="Arial Narrow" w:cs="Tahoma"/>
          <w:sz w:val="24"/>
          <w:szCs w:val="24"/>
        </w:rPr>
        <w:t xml:space="preserve">Por </w:t>
      </w:r>
      <w:r w:rsidR="00417F2C" w:rsidRPr="00B03293">
        <w:rPr>
          <w:rFonts w:ascii="Arial Narrow" w:hAnsi="Arial Narrow" w:cs="Tahoma"/>
          <w:sz w:val="24"/>
          <w:szCs w:val="24"/>
        </w:rPr>
        <w:lastRenderedPageBreak/>
        <w:t>su parte, las agencias de medios y los especialistas en Branded Content son los agentes que se involucran en más fases de su realización.</w:t>
      </w:r>
    </w:p>
    <w:p w14:paraId="6DC1FDC8" w14:textId="6C250E53" w:rsidR="008457AF" w:rsidRPr="00B03293" w:rsidRDefault="00B20A81" w:rsidP="0064592B">
      <w:pPr>
        <w:spacing w:before="200" w:line="276" w:lineRule="auto"/>
        <w:jc w:val="both"/>
        <w:rPr>
          <w:rFonts w:ascii="Arial Narrow" w:hAnsi="Arial Narrow" w:cs="Tahoma"/>
          <w:sz w:val="24"/>
          <w:szCs w:val="24"/>
        </w:rPr>
      </w:pPr>
      <w:r w:rsidRPr="00B03293">
        <w:rPr>
          <w:rFonts w:ascii="Arial Narrow" w:hAnsi="Arial Narrow" w:cs="Tahoma"/>
          <w:sz w:val="24"/>
          <w:szCs w:val="24"/>
        </w:rPr>
        <w:t>E</w:t>
      </w:r>
      <w:r w:rsidR="005212B5" w:rsidRPr="00B03293">
        <w:rPr>
          <w:rFonts w:ascii="Arial Narrow" w:hAnsi="Arial Narrow" w:cs="Tahoma"/>
          <w:sz w:val="24"/>
          <w:szCs w:val="24"/>
        </w:rPr>
        <w:t>ntre l</w:t>
      </w:r>
      <w:r w:rsidRPr="00B03293">
        <w:rPr>
          <w:rFonts w:ascii="Arial Narrow" w:hAnsi="Arial Narrow" w:cs="Tahoma"/>
          <w:sz w:val="24"/>
          <w:szCs w:val="24"/>
        </w:rPr>
        <w:t>as distintas compañías que destacan por las acciones de Branded Content que han llevado a cabo</w:t>
      </w:r>
      <w:r w:rsidR="005B45D3" w:rsidRPr="00B03293">
        <w:rPr>
          <w:rFonts w:ascii="Arial Narrow" w:hAnsi="Arial Narrow" w:cs="Tahoma"/>
          <w:sz w:val="24"/>
          <w:szCs w:val="24"/>
        </w:rPr>
        <w:t>,</w:t>
      </w:r>
      <w:r w:rsidRPr="00B03293">
        <w:rPr>
          <w:rFonts w:ascii="Arial Narrow" w:hAnsi="Arial Narrow" w:cs="Tahoma"/>
          <w:sz w:val="24"/>
          <w:szCs w:val="24"/>
        </w:rPr>
        <w:t xml:space="preserve"> </w:t>
      </w:r>
      <w:r w:rsidR="00FD7EF5" w:rsidRPr="00B03293">
        <w:rPr>
          <w:rFonts w:ascii="Arial Narrow" w:hAnsi="Arial Narrow" w:cs="Tahoma"/>
          <w:sz w:val="24"/>
          <w:szCs w:val="24"/>
        </w:rPr>
        <w:t>mencionan</w:t>
      </w:r>
      <w:r w:rsidRPr="00B03293">
        <w:rPr>
          <w:rFonts w:ascii="Arial Narrow" w:hAnsi="Arial Narrow" w:cs="Tahoma"/>
          <w:sz w:val="24"/>
          <w:szCs w:val="24"/>
        </w:rPr>
        <w:t xml:space="preserve"> en las tres primeras posiciones y por este orden, </w:t>
      </w:r>
      <w:r w:rsidR="00FD7EF5" w:rsidRPr="00B03293">
        <w:rPr>
          <w:rFonts w:ascii="Arial Narrow" w:hAnsi="Arial Narrow" w:cs="Tahoma"/>
          <w:sz w:val="24"/>
          <w:szCs w:val="24"/>
        </w:rPr>
        <w:t xml:space="preserve">a </w:t>
      </w:r>
      <w:r w:rsidR="00D729A3" w:rsidRPr="00B03293">
        <w:rPr>
          <w:rFonts w:ascii="Arial Narrow" w:hAnsi="Arial Narrow" w:cs="Tahoma"/>
          <w:b/>
          <w:bCs/>
          <w:sz w:val="24"/>
          <w:szCs w:val="24"/>
        </w:rPr>
        <w:t>BBVA, Wink y El Cañonazo</w:t>
      </w:r>
      <w:r w:rsidRPr="00B03293">
        <w:rPr>
          <w:rFonts w:ascii="Arial Narrow" w:hAnsi="Arial Narrow" w:cs="Tahoma"/>
          <w:sz w:val="24"/>
          <w:szCs w:val="24"/>
        </w:rPr>
        <w:t xml:space="preserve">. Las acciones </w:t>
      </w:r>
      <w:r w:rsidR="00FD7EF5" w:rsidRPr="00B03293">
        <w:rPr>
          <w:rFonts w:ascii="Arial Narrow" w:hAnsi="Arial Narrow" w:cs="Tahoma"/>
          <w:sz w:val="24"/>
          <w:szCs w:val="24"/>
        </w:rPr>
        <w:t xml:space="preserve">que </w:t>
      </w:r>
      <w:r w:rsidRPr="00B03293">
        <w:rPr>
          <w:rFonts w:ascii="Arial Narrow" w:hAnsi="Arial Narrow" w:cs="Tahoma"/>
          <w:sz w:val="24"/>
          <w:szCs w:val="24"/>
        </w:rPr>
        <w:t>más destaca</w:t>
      </w:r>
      <w:r w:rsidR="00FD7EF5" w:rsidRPr="00B03293">
        <w:rPr>
          <w:rFonts w:ascii="Arial Narrow" w:hAnsi="Arial Narrow" w:cs="Tahoma"/>
          <w:sz w:val="24"/>
          <w:szCs w:val="24"/>
        </w:rPr>
        <w:t>n entre</w:t>
      </w:r>
      <w:r w:rsidRPr="00B03293">
        <w:rPr>
          <w:rFonts w:ascii="Arial Narrow" w:hAnsi="Arial Narrow" w:cs="Tahoma"/>
          <w:sz w:val="24"/>
          <w:szCs w:val="24"/>
        </w:rPr>
        <w:t xml:space="preserve"> las realizadas son, en primer lugar y con más del doble de menciones que la siguiente, </w:t>
      </w:r>
      <w:r w:rsidRPr="00B03293">
        <w:rPr>
          <w:rFonts w:ascii="Arial Narrow" w:hAnsi="Arial Narrow" w:cs="Tahoma"/>
          <w:b/>
          <w:bCs/>
          <w:i/>
          <w:iCs/>
          <w:sz w:val="24"/>
          <w:szCs w:val="24"/>
        </w:rPr>
        <w:t>Aprendemos Juntos</w:t>
      </w:r>
      <w:r w:rsidRPr="00B03293">
        <w:rPr>
          <w:rFonts w:ascii="Arial Narrow" w:hAnsi="Arial Narrow" w:cs="Tahoma"/>
          <w:sz w:val="24"/>
          <w:szCs w:val="24"/>
        </w:rPr>
        <w:t xml:space="preserve"> de BBVA seguida de </w:t>
      </w:r>
      <w:r w:rsidRPr="00B03293">
        <w:rPr>
          <w:rFonts w:ascii="Arial Narrow" w:hAnsi="Arial Narrow" w:cs="Tahoma"/>
          <w:b/>
          <w:bCs/>
          <w:i/>
          <w:iCs/>
          <w:sz w:val="24"/>
          <w:szCs w:val="24"/>
        </w:rPr>
        <w:t>Vodafone Yu</w:t>
      </w:r>
      <w:r w:rsidRPr="00B03293">
        <w:rPr>
          <w:rFonts w:ascii="Arial Narrow" w:hAnsi="Arial Narrow" w:cs="Tahoma"/>
          <w:sz w:val="24"/>
          <w:szCs w:val="24"/>
        </w:rPr>
        <w:t xml:space="preserve"> de Vodafone</w:t>
      </w:r>
      <w:r w:rsidR="00521B24" w:rsidRPr="00B03293">
        <w:rPr>
          <w:rFonts w:ascii="Arial Narrow" w:hAnsi="Arial Narrow" w:cs="Tahoma"/>
          <w:sz w:val="24"/>
          <w:szCs w:val="24"/>
        </w:rPr>
        <w:t xml:space="preserve"> y </w:t>
      </w:r>
      <w:r w:rsidR="00521B24" w:rsidRPr="00B03293">
        <w:rPr>
          <w:rFonts w:ascii="Arial Narrow" w:hAnsi="Arial Narrow" w:cs="Tahoma"/>
          <w:b/>
          <w:bCs/>
          <w:i/>
          <w:iCs/>
          <w:sz w:val="24"/>
          <w:szCs w:val="24"/>
        </w:rPr>
        <w:t>Pienso, luego actúo</w:t>
      </w:r>
      <w:r w:rsidR="00521B24" w:rsidRPr="00B03293">
        <w:rPr>
          <w:rFonts w:ascii="Arial Narrow" w:hAnsi="Arial Narrow" w:cs="Tahoma"/>
          <w:sz w:val="24"/>
          <w:szCs w:val="24"/>
        </w:rPr>
        <w:t xml:space="preserve"> de Yoigo.</w:t>
      </w:r>
    </w:p>
    <w:p w14:paraId="585CB1DB" w14:textId="486F1529" w:rsidR="008C72E8" w:rsidRPr="00B03293" w:rsidRDefault="00D760E4" w:rsidP="0064592B">
      <w:pPr>
        <w:spacing w:before="200" w:line="276" w:lineRule="auto"/>
        <w:jc w:val="both"/>
        <w:rPr>
          <w:rFonts w:ascii="Arial Narrow" w:hAnsi="Arial Narrow" w:cs="Tahoma"/>
          <w:sz w:val="24"/>
          <w:szCs w:val="24"/>
        </w:rPr>
      </w:pPr>
      <w:r w:rsidRPr="00B03293">
        <w:rPr>
          <w:rFonts w:ascii="Arial Narrow" w:hAnsi="Arial Narrow" w:cs="Tahoma"/>
          <w:sz w:val="24"/>
          <w:szCs w:val="24"/>
        </w:rPr>
        <w:t xml:space="preserve">Los agentes afirman realizar acciones de Branded Content para un 25% de sus clientes con los que, de media, desarrollan dos acciones con una duración cercana a los 6 meses. Cuando en 2019 preguntábamos a las marcas por </w:t>
      </w:r>
      <w:r w:rsidRPr="00B03293">
        <w:rPr>
          <w:rFonts w:ascii="Arial Narrow" w:hAnsi="Arial Narrow" w:cs="Tahoma"/>
          <w:b/>
          <w:bCs/>
          <w:sz w:val="24"/>
          <w:szCs w:val="24"/>
        </w:rPr>
        <w:t>la inversión que destinaban a acciones de Branded Content</w:t>
      </w:r>
      <w:r w:rsidRPr="00B03293">
        <w:rPr>
          <w:rFonts w:ascii="Arial Narrow" w:hAnsi="Arial Narrow" w:cs="Tahoma"/>
          <w:sz w:val="24"/>
          <w:szCs w:val="24"/>
        </w:rPr>
        <w:t xml:space="preserve">, </w:t>
      </w:r>
      <w:r w:rsidR="008F5295" w:rsidRPr="00B03293">
        <w:rPr>
          <w:rFonts w:ascii="Arial Narrow" w:hAnsi="Arial Narrow" w:cs="Tahoma"/>
          <w:sz w:val="24"/>
          <w:szCs w:val="24"/>
        </w:rPr>
        <w:t>hablaban</w:t>
      </w:r>
      <w:r w:rsidRPr="00B03293">
        <w:rPr>
          <w:rFonts w:ascii="Arial Narrow" w:hAnsi="Arial Narrow" w:cs="Tahoma"/>
          <w:sz w:val="24"/>
          <w:szCs w:val="24"/>
        </w:rPr>
        <w:t xml:space="preserve"> de una media de </w:t>
      </w:r>
      <w:r w:rsidR="008F5295" w:rsidRPr="00B03293">
        <w:rPr>
          <w:rFonts w:ascii="Arial Narrow" w:hAnsi="Arial Narrow" w:cs="Tahoma"/>
          <w:sz w:val="24"/>
          <w:szCs w:val="24"/>
        </w:rPr>
        <w:t>3</w:t>
      </w:r>
      <w:r w:rsidRPr="00B03293">
        <w:rPr>
          <w:rFonts w:ascii="Arial Narrow" w:hAnsi="Arial Narrow" w:cs="Tahoma"/>
          <w:sz w:val="24"/>
          <w:szCs w:val="24"/>
        </w:rPr>
        <w:t>19.000€</w:t>
      </w:r>
      <w:r w:rsidR="008F5295" w:rsidRPr="00B03293">
        <w:rPr>
          <w:rFonts w:ascii="Arial Narrow" w:hAnsi="Arial Narrow" w:cs="Tahoma"/>
          <w:sz w:val="24"/>
          <w:szCs w:val="24"/>
        </w:rPr>
        <w:t xml:space="preserve"> y</w:t>
      </w:r>
      <w:r w:rsidR="008C72E8" w:rsidRPr="00B03293">
        <w:rPr>
          <w:rFonts w:ascii="Arial Narrow" w:hAnsi="Arial Narrow" w:cs="Tahoma"/>
          <w:sz w:val="24"/>
          <w:szCs w:val="24"/>
        </w:rPr>
        <w:t>,</w:t>
      </w:r>
      <w:r w:rsidR="008F5295" w:rsidRPr="00B03293">
        <w:rPr>
          <w:rFonts w:ascii="Arial Narrow" w:hAnsi="Arial Narrow" w:cs="Tahoma"/>
          <w:sz w:val="24"/>
          <w:szCs w:val="24"/>
        </w:rPr>
        <w:t xml:space="preserve"> sin embargo, los agentes dan cifras superiores aumentando hasta los 391.000€, con un promedio por acción de 170.000€.</w:t>
      </w:r>
    </w:p>
    <w:p w14:paraId="7EAC89D4" w14:textId="688B922B" w:rsidR="00D760E4" w:rsidRPr="00B03293" w:rsidRDefault="008F5295" w:rsidP="0064592B">
      <w:pPr>
        <w:spacing w:before="200" w:line="276" w:lineRule="auto"/>
        <w:jc w:val="both"/>
        <w:rPr>
          <w:rFonts w:ascii="Arial Narrow" w:hAnsi="Arial Narrow" w:cs="Tahoma"/>
          <w:color w:val="FF0000"/>
          <w:sz w:val="24"/>
          <w:szCs w:val="24"/>
        </w:rPr>
      </w:pPr>
      <w:r w:rsidRPr="00B03293">
        <w:rPr>
          <w:rFonts w:ascii="Arial Narrow" w:hAnsi="Arial Narrow" w:cs="Tahoma"/>
          <w:sz w:val="24"/>
          <w:szCs w:val="24"/>
        </w:rPr>
        <w:t>Según los agentes en</w:t>
      </w:r>
      <w:r w:rsidR="00FD7EF5" w:rsidRPr="00B03293">
        <w:rPr>
          <w:rFonts w:ascii="Arial Narrow" w:hAnsi="Arial Narrow" w:cs="Tahoma"/>
          <w:sz w:val="24"/>
          <w:szCs w:val="24"/>
        </w:rPr>
        <w:t>trevistados</w:t>
      </w:r>
      <w:r w:rsidRPr="00B03293">
        <w:rPr>
          <w:rFonts w:ascii="Arial Narrow" w:hAnsi="Arial Narrow" w:cs="Tahoma"/>
          <w:sz w:val="24"/>
          <w:szCs w:val="24"/>
        </w:rPr>
        <w:t>, solo un 6% de las compañías para las que trabajan cuentan con equipos especialistas en Branded Content</w:t>
      </w:r>
      <w:r w:rsidR="008C72E8" w:rsidRPr="00B03293">
        <w:rPr>
          <w:rFonts w:ascii="Arial Narrow" w:hAnsi="Arial Narrow" w:cs="Tahoma"/>
          <w:sz w:val="24"/>
          <w:szCs w:val="24"/>
        </w:rPr>
        <w:t xml:space="preserve"> y </w:t>
      </w:r>
      <w:r w:rsidR="008C72E8" w:rsidRPr="00B03293">
        <w:rPr>
          <w:rFonts w:ascii="Arial Narrow" w:hAnsi="Arial Narrow" w:cs="Tahoma"/>
          <w:b/>
          <w:bCs/>
          <w:sz w:val="24"/>
          <w:szCs w:val="24"/>
        </w:rPr>
        <w:t>los profesionales</w:t>
      </w:r>
      <w:r w:rsidR="008C72E8" w:rsidRPr="00B03293">
        <w:rPr>
          <w:rFonts w:ascii="Arial Narrow" w:hAnsi="Arial Narrow" w:cs="Tahoma"/>
          <w:sz w:val="24"/>
          <w:szCs w:val="24"/>
        </w:rPr>
        <w:t xml:space="preserve">, dentro de ellas, </w:t>
      </w:r>
      <w:r w:rsidRPr="00B03293">
        <w:rPr>
          <w:rFonts w:ascii="Arial Narrow" w:hAnsi="Arial Narrow" w:cs="Tahoma"/>
          <w:b/>
          <w:bCs/>
          <w:sz w:val="24"/>
          <w:szCs w:val="24"/>
        </w:rPr>
        <w:t>que más se involucran</w:t>
      </w:r>
      <w:r w:rsidRPr="00B03293">
        <w:rPr>
          <w:rFonts w:ascii="Arial Narrow" w:hAnsi="Arial Narrow" w:cs="Tahoma"/>
          <w:sz w:val="24"/>
          <w:szCs w:val="24"/>
        </w:rPr>
        <w:t xml:space="preserve"> en este tipo de acciones </w:t>
      </w:r>
      <w:r w:rsidR="008C72E8" w:rsidRPr="00B03293">
        <w:rPr>
          <w:rFonts w:ascii="Arial Narrow" w:hAnsi="Arial Narrow" w:cs="Tahoma"/>
          <w:sz w:val="24"/>
          <w:szCs w:val="24"/>
        </w:rPr>
        <w:t>son el</w:t>
      </w:r>
      <w:r w:rsidR="00D760E4" w:rsidRPr="00B03293">
        <w:rPr>
          <w:rFonts w:ascii="Arial Narrow" w:hAnsi="Arial Narrow" w:cs="Tahoma"/>
          <w:sz w:val="24"/>
          <w:szCs w:val="24"/>
        </w:rPr>
        <w:t xml:space="preserve"> Director de Marketing y </w:t>
      </w:r>
      <w:r w:rsidR="008C72E8" w:rsidRPr="00B03293">
        <w:rPr>
          <w:rFonts w:ascii="Arial Narrow" w:hAnsi="Arial Narrow" w:cs="Tahoma"/>
          <w:sz w:val="24"/>
          <w:szCs w:val="24"/>
        </w:rPr>
        <w:t>e</w:t>
      </w:r>
      <w:r w:rsidR="00D760E4" w:rsidRPr="00B03293">
        <w:rPr>
          <w:rFonts w:ascii="Arial Narrow" w:hAnsi="Arial Narrow" w:cs="Tahoma"/>
          <w:sz w:val="24"/>
          <w:szCs w:val="24"/>
        </w:rPr>
        <w:t>l Brand Manager</w:t>
      </w:r>
      <w:r w:rsidR="008C72E8" w:rsidRPr="00B03293">
        <w:rPr>
          <w:rFonts w:ascii="Arial Narrow" w:hAnsi="Arial Narrow" w:cs="Tahoma"/>
          <w:sz w:val="24"/>
          <w:szCs w:val="24"/>
        </w:rPr>
        <w:t xml:space="preserve">. </w:t>
      </w:r>
      <w:r w:rsidR="003E61A3" w:rsidRPr="00B03293">
        <w:rPr>
          <w:rFonts w:ascii="Arial Narrow" w:hAnsi="Arial Narrow" w:cs="Tahoma"/>
          <w:sz w:val="24"/>
          <w:szCs w:val="24"/>
        </w:rPr>
        <w:t>Por otro lado, l</w:t>
      </w:r>
      <w:r w:rsidR="008C72E8" w:rsidRPr="00B03293">
        <w:rPr>
          <w:rFonts w:ascii="Arial Narrow" w:hAnsi="Arial Narrow" w:cs="Tahoma"/>
          <w:sz w:val="24"/>
          <w:szCs w:val="24"/>
        </w:rPr>
        <w:t>os tomadores de las decisiones finales son</w:t>
      </w:r>
      <w:r w:rsidR="00FD7EF5" w:rsidRPr="00B03293">
        <w:rPr>
          <w:rFonts w:ascii="Arial Narrow" w:hAnsi="Arial Narrow" w:cs="Tahoma"/>
          <w:sz w:val="24"/>
          <w:szCs w:val="24"/>
        </w:rPr>
        <w:t xml:space="preserve">, </w:t>
      </w:r>
      <w:r w:rsidR="008C72E8" w:rsidRPr="00B03293">
        <w:rPr>
          <w:rFonts w:ascii="Arial Narrow" w:hAnsi="Arial Narrow" w:cs="Tahoma"/>
          <w:sz w:val="24"/>
          <w:szCs w:val="24"/>
        </w:rPr>
        <w:t xml:space="preserve">principalmente, </w:t>
      </w:r>
      <w:r w:rsidR="00D760E4" w:rsidRPr="00B03293">
        <w:rPr>
          <w:rFonts w:ascii="Arial Narrow" w:hAnsi="Arial Narrow" w:cs="Tahoma"/>
          <w:sz w:val="24"/>
          <w:szCs w:val="24"/>
        </w:rPr>
        <w:t>el Director de Marketing y el Director General.</w:t>
      </w:r>
      <w:r w:rsidR="008C72E8" w:rsidRPr="00B03293">
        <w:rPr>
          <w:rFonts w:ascii="Arial Narrow" w:hAnsi="Arial Narrow" w:cs="Tahoma"/>
          <w:sz w:val="24"/>
          <w:szCs w:val="24"/>
        </w:rPr>
        <w:t xml:space="preserve"> Los agentes consideran que la mitad de los anunciantes vinculan las acciones de </w:t>
      </w:r>
      <w:r w:rsidR="006E5677" w:rsidRPr="00B03293">
        <w:rPr>
          <w:rFonts w:ascii="Arial Narrow" w:hAnsi="Arial Narrow" w:cs="Tahoma"/>
          <w:sz w:val="24"/>
          <w:szCs w:val="24"/>
        </w:rPr>
        <w:t>Br</w:t>
      </w:r>
      <w:r w:rsidR="008C72E8" w:rsidRPr="00B03293">
        <w:rPr>
          <w:rFonts w:ascii="Arial Narrow" w:hAnsi="Arial Narrow" w:cs="Tahoma"/>
          <w:sz w:val="24"/>
          <w:szCs w:val="24"/>
        </w:rPr>
        <w:t>anded Content</w:t>
      </w:r>
      <w:r w:rsidR="006E5677" w:rsidRPr="00B03293">
        <w:rPr>
          <w:rFonts w:ascii="Arial Narrow" w:hAnsi="Arial Narrow" w:cs="Tahoma"/>
          <w:sz w:val="24"/>
          <w:szCs w:val="24"/>
        </w:rPr>
        <w:t xml:space="preserve"> a su estrategia global de comunicación y aunque, actualmente, </w:t>
      </w:r>
      <w:r w:rsidR="008C72E8" w:rsidRPr="00B03293">
        <w:rPr>
          <w:rFonts w:ascii="Arial Narrow" w:hAnsi="Arial Narrow" w:cs="Tahoma"/>
          <w:sz w:val="24"/>
          <w:szCs w:val="24"/>
        </w:rPr>
        <w:t>la estrategia de contenidos</w:t>
      </w:r>
      <w:r w:rsidR="006E5677" w:rsidRPr="00B03293">
        <w:rPr>
          <w:rFonts w:ascii="Arial Narrow" w:hAnsi="Arial Narrow" w:cs="Tahoma"/>
          <w:sz w:val="24"/>
          <w:szCs w:val="24"/>
        </w:rPr>
        <w:t xml:space="preserve"> se trabaja a corto plazo, esperan que en el futuro se trabaje más a medio plazo.</w:t>
      </w:r>
    </w:p>
    <w:p w14:paraId="2D8ACE84" w14:textId="4D737860" w:rsidR="00D760E4" w:rsidRPr="00B03293" w:rsidRDefault="006E5677" w:rsidP="0064592B">
      <w:pPr>
        <w:spacing w:before="200" w:line="276" w:lineRule="auto"/>
        <w:jc w:val="both"/>
        <w:rPr>
          <w:rFonts w:ascii="Arial Narrow" w:hAnsi="Arial Narrow" w:cs="Tahoma"/>
          <w:color w:val="FF0000"/>
          <w:sz w:val="24"/>
          <w:szCs w:val="24"/>
        </w:rPr>
      </w:pPr>
      <w:r w:rsidRPr="00B03293">
        <w:rPr>
          <w:rFonts w:ascii="Arial Narrow" w:hAnsi="Arial Narrow" w:cs="Tahoma"/>
          <w:sz w:val="24"/>
          <w:szCs w:val="24"/>
        </w:rPr>
        <w:t>En cuanto a las barreras a la hora de emprender este tipo de acciones, los anunciantes destaca</w:t>
      </w:r>
      <w:r w:rsidR="003E61A3" w:rsidRPr="00B03293">
        <w:rPr>
          <w:rFonts w:ascii="Arial Narrow" w:hAnsi="Arial Narrow" w:cs="Tahoma"/>
          <w:sz w:val="24"/>
          <w:szCs w:val="24"/>
        </w:rPr>
        <w:t>ban el año pasado,</w:t>
      </w:r>
      <w:r w:rsidRPr="00B03293">
        <w:rPr>
          <w:rFonts w:ascii="Arial Narrow" w:hAnsi="Arial Narrow" w:cs="Tahoma"/>
          <w:sz w:val="24"/>
          <w:szCs w:val="24"/>
        </w:rPr>
        <w:t xml:space="preserve"> la </w:t>
      </w:r>
      <w:r w:rsidRPr="00B03293">
        <w:rPr>
          <w:rFonts w:ascii="Arial Narrow" w:hAnsi="Arial Narrow" w:cs="Tahoma"/>
          <w:b/>
          <w:bCs/>
          <w:sz w:val="24"/>
          <w:szCs w:val="24"/>
        </w:rPr>
        <w:t>falta de presupuesto</w:t>
      </w:r>
      <w:r w:rsidRPr="00B03293">
        <w:rPr>
          <w:rFonts w:ascii="Arial Narrow" w:hAnsi="Arial Narrow" w:cs="Tahoma"/>
          <w:sz w:val="24"/>
          <w:szCs w:val="24"/>
        </w:rPr>
        <w:t xml:space="preserve"> y la dificultad de encontrar </w:t>
      </w:r>
      <w:r w:rsidRPr="00B03293">
        <w:rPr>
          <w:rFonts w:ascii="Arial Narrow" w:hAnsi="Arial Narrow" w:cs="Tahoma"/>
          <w:b/>
          <w:bCs/>
          <w:sz w:val="24"/>
          <w:szCs w:val="24"/>
        </w:rPr>
        <w:t>contenidos relevantes</w:t>
      </w:r>
      <w:r w:rsidRPr="00B03293">
        <w:rPr>
          <w:rFonts w:ascii="Arial Narrow" w:hAnsi="Arial Narrow" w:cs="Tahoma"/>
          <w:sz w:val="24"/>
          <w:szCs w:val="24"/>
        </w:rPr>
        <w:t xml:space="preserve"> para el consumidor. Los agentes</w:t>
      </w:r>
      <w:r w:rsidR="00C734DB" w:rsidRPr="00B03293">
        <w:rPr>
          <w:rFonts w:ascii="Arial Narrow" w:hAnsi="Arial Narrow" w:cs="Tahoma"/>
          <w:sz w:val="24"/>
          <w:szCs w:val="24"/>
        </w:rPr>
        <w:t>,</w:t>
      </w:r>
      <w:r w:rsidRPr="00B03293">
        <w:rPr>
          <w:rFonts w:ascii="Arial Narrow" w:hAnsi="Arial Narrow" w:cs="Tahoma"/>
          <w:sz w:val="24"/>
          <w:szCs w:val="24"/>
        </w:rPr>
        <w:t xml:space="preserve"> por su parte</w:t>
      </w:r>
      <w:r w:rsidR="00C734DB" w:rsidRPr="00B03293">
        <w:rPr>
          <w:rFonts w:ascii="Arial Narrow" w:hAnsi="Arial Narrow" w:cs="Tahoma"/>
          <w:sz w:val="24"/>
          <w:szCs w:val="24"/>
        </w:rPr>
        <w:t>,</w:t>
      </w:r>
      <w:r w:rsidRPr="00B03293">
        <w:rPr>
          <w:rFonts w:ascii="Arial Narrow" w:hAnsi="Arial Narrow" w:cs="Tahoma"/>
          <w:sz w:val="24"/>
          <w:szCs w:val="24"/>
        </w:rPr>
        <w:t xml:space="preserve"> mencionan en primer lugar el </w:t>
      </w:r>
      <w:r w:rsidRPr="00B03293">
        <w:rPr>
          <w:rFonts w:ascii="Arial Narrow" w:hAnsi="Arial Narrow" w:cs="Tahoma"/>
          <w:b/>
          <w:bCs/>
          <w:sz w:val="24"/>
          <w:szCs w:val="24"/>
        </w:rPr>
        <w:t>miedo de los decisores</w:t>
      </w:r>
      <w:r w:rsidRPr="00B03293">
        <w:rPr>
          <w:rFonts w:ascii="Arial Narrow" w:hAnsi="Arial Narrow" w:cs="Tahoma"/>
          <w:sz w:val="24"/>
          <w:szCs w:val="24"/>
        </w:rPr>
        <w:t xml:space="preserve"> que no acaban de entender estas acciones, seguido de la necesidad de una </w:t>
      </w:r>
      <w:r w:rsidRPr="00B03293">
        <w:rPr>
          <w:rFonts w:ascii="Arial Narrow" w:hAnsi="Arial Narrow" w:cs="Tahoma"/>
          <w:b/>
          <w:bCs/>
          <w:sz w:val="24"/>
          <w:szCs w:val="24"/>
        </w:rPr>
        <w:t>mejora de medición de la efectividad</w:t>
      </w:r>
      <w:r w:rsidR="00C734DB" w:rsidRPr="00B03293">
        <w:rPr>
          <w:rFonts w:ascii="Arial Narrow" w:hAnsi="Arial Narrow" w:cs="Tahoma"/>
          <w:b/>
          <w:bCs/>
          <w:sz w:val="24"/>
          <w:szCs w:val="24"/>
        </w:rPr>
        <w:t xml:space="preserve"> </w:t>
      </w:r>
      <w:r w:rsidR="00C734DB" w:rsidRPr="00B03293">
        <w:rPr>
          <w:rFonts w:ascii="Arial Narrow" w:hAnsi="Arial Narrow" w:cs="Tahoma"/>
          <w:sz w:val="24"/>
          <w:szCs w:val="24"/>
        </w:rPr>
        <w:t>cuya importancia aumenta significativamente.</w:t>
      </w:r>
    </w:p>
    <w:p w14:paraId="621684E7" w14:textId="77777777" w:rsidR="0082180D" w:rsidRPr="00B03293" w:rsidRDefault="0082180D" w:rsidP="0064592B">
      <w:pPr>
        <w:spacing w:line="276" w:lineRule="auto"/>
        <w:jc w:val="both"/>
        <w:rPr>
          <w:rFonts w:ascii="Arial Narrow" w:hAnsi="Arial Narrow" w:cs="Tahoma"/>
          <w:i/>
          <w:iCs/>
          <w:color w:val="FF0000"/>
          <w:sz w:val="24"/>
          <w:szCs w:val="24"/>
          <w:lang w:eastAsia="en-US"/>
        </w:rPr>
      </w:pPr>
    </w:p>
    <w:p w14:paraId="0FEA751A" w14:textId="465BF2E0" w:rsidR="00B03293" w:rsidRPr="00B03293" w:rsidRDefault="005B45D3" w:rsidP="00B03293">
      <w:pPr>
        <w:rPr>
          <w:rFonts w:ascii="Arial Narrow" w:hAnsi="Arial Narrow"/>
          <w:i/>
          <w:iCs/>
          <w:sz w:val="22"/>
          <w:szCs w:val="22"/>
        </w:rPr>
      </w:pPr>
      <w:r w:rsidRPr="00B03293">
        <w:rPr>
          <w:rFonts w:ascii="Arial Narrow" w:hAnsi="Arial Narrow" w:cs="Tahoma"/>
          <w:b/>
          <w:bCs/>
          <w:i/>
          <w:iCs/>
          <w:sz w:val="24"/>
          <w:szCs w:val="24"/>
          <w:lang w:eastAsia="en-US"/>
        </w:rPr>
        <w:t>Pablo Muñoz</w:t>
      </w:r>
      <w:r w:rsidRPr="00B03293">
        <w:rPr>
          <w:rFonts w:ascii="Arial Narrow" w:hAnsi="Arial Narrow" w:cs="Tahoma"/>
          <w:i/>
          <w:iCs/>
          <w:sz w:val="24"/>
          <w:szCs w:val="24"/>
          <w:lang w:eastAsia="en-US"/>
        </w:rPr>
        <w:t xml:space="preserve">, </w:t>
      </w:r>
      <w:r w:rsidRPr="00B03293">
        <w:rPr>
          <w:rFonts w:ascii="Arial Narrow" w:hAnsi="Arial Narrow" w:cs="Tahoma"/>
          <w:sz w:val="24"/>
          <w:szCs w:val="24"/>
          <w:lang w:eastAsia="en-US"/>
        </w:rPr>
        <w:t>VP ejecutivo de BCMA Spain</w:t>
      </w:r>
      <w:r w:rsidR="0082180D" w:rsidRPr="00B03293">
        <w:rPr>
          <w:rFonts w:ascii="Arial Narrow" w:hAnsi="Arial Narrow" w:cs="Tahoma"/>
          <w:sz w:val="24"/>
          <w:szCs w:val="24"/>
          <w:lang w:eastAsia="en-US"/>
        </w:rPr>
        <w:t xml:space="preserve">, señala que </w:t>
      </w:r>
      <w:r w:rsidR="0082180D" w:rsidRPr="00B03293">
        <w:rPr>
          <w:rFonts w:ascii="Arial Narrow" w:hAnsi="Arial Narrow" w:cs="Tahoma"/>
          <w:sz w:val="24"/>
          <w:szCs w:val="24"/>
        </w:rPr>
        <w:t>“</w:t>
      </w:r>
      <w:r w:rsidR="00B03293" w:rsidRPr="00B03293">
        <w:rPr>
          <w:rFonts w:ascii="Arial Narrow" w:hAnsi="Arial Narrow" w:cs="Tahoma"/>
          <w:i/>
          <w:iCs/>
          <w:sz w:val="24"/>
          <w:szCs w:val="24"/>
        </w:rPr>
        <w:t>Un año más el Content Scope nos permite conocer cómo el Branded Content es percibido por el sector y el papel que juega en él. Gracias a este estudio, que sin duda es ya un referente, podemos detectar los desafíos en los que focalizar la labor y proyectos que luego desarrollarán las diferentes comisiones de trabajo de la BCMA, con el objetivo de aportar conocimiento y clarificar dudas. Gracias a la colaboración entre SCOPEN y la BCMA podemos ver la evolución de esta disciplina, cada vez más reconocida y demandada por las marcas”.</w:t>
      </w:r>
    </w:p>
    <w:p w14:paraId="178F67D6" w14:textId="77777777" w:rsidR="0085208D" w:rsidRPr="00B03293" w:rsidRDefault="0085208D" w:rsidP="0064592B">
      <w:pPr>
        <w:spacing w:line="276" w:lineRule="auto"/>
        <w:jc w:val="both"/>
        <w:rPr>
          <w:rFonts w:ascii="Arial Narrow" w:hAnsi="Arial Narrow" w:cs="Tahoma"/>
          <w:color w:val="FF0000"/>
          <w:sz w:val="24"/>
          <w:szCs w:val="24"/>
        </w:rPr>
      </w:pPr>
    </w:p>
    <w:p w14:paraId="4CD97A83" w14:textId="61DDE545" w:rsidR="002D74BC" w:rsidRPr="00B03293" w:rsidRDefault="002D74BC" w:rsidP="0064592B">
      <w:pPr>
        <w:spacing w:line="276" w:lineRule="auto"/>
        <w:jc w:val="both"/>
        <w:rPr>
          <w:rFonts w:ascii="Arial Narrow" w:hAnsi="Arial Narrow" w:cs="Tahoma"/>
          <w:sz w:val="24"/>
          <w:szCs w:val="24"/>
        </w:rPr>
      </w:pPr>
      <w:r w:rsidRPr="00B03293">
        <w:rPr>
          <w:rFonts w:ascii="Arial Narrow" w:hAnsi="Arial Narrow" w:cs="Tahoma"/>
          <w:sz w:val="24"/>
          <w:szCs w:val="24"/>
        </w:rPr>
        <w:t>Por su parte,</w:t>
      </w:r>
      <w:r w:rsidRPr="00B03293">
        <w:rPr>
          <w:rFonts w:ascii="Arial Narrow" w:hAnsi="Arial Narrow" w:cs="Tahoma"/>
          <w:i/>
          <w:iCs/>
          <w:sz w:val="24"/>
          <w:szCs w:val="24"/>
        </w:rPr>
        <w:t xml:space="preserve"> </w:t>
      </w:r>
      <w:r w:rsidRPr="00B03293">
        <w:rPr>
          <w:rFonts w:ascii="Arial Narrow" w:hAnsi="Arial Narrow" w:cs="Tahoma"/>
          <w:b/>
          <w:bCs/>
          <w:sz w:val="24"/>
          <w:szCs w:val="24"/>
        </w:rPr>
        <w:t>Óscar López</w:t>
      </w:r>
      <w:r w:rsidRPr="00B03293">
        <w:rPr>
          <w:rFonts w:ascii="Arial Narrow" w:hAnsi="Arial Narrow" w:cs="Tahoma"/>
          <w:sz w:val="24"/>
          <w:szCs w:val="24"/>
        </w:rPr>
        <w:t>, Research &amp; Studies Director</w:t>
      </w:r>
      <w:r w:rsidR="003E61A3" w:rsidRPr="00B03293">
        <w:rPr>
          <w:rFonts w:ascii="Arial Narrow" w:hAnsi="Arial Narrow" w:cs="Tahoma"/>
          <w:sz w:val="24"/>
          <w:szCs w:val="24"/>
        </w:rPr>
        <w:t xml:space="preserve"> </w:t>
      </w:r>
      <w:r w:rsidR="008119D8" w:rsidRPr="00B03293">
        <w:rPr>
          <w:rFonts w:ascii="Arial Narrow" w:hAnsi="Arial Narrow" w:cs="Tahoma"/>
          <w:sz w:val="24"/>
          <w:szCs w:val="24"/>
        </w:rPr>
        <w:t>de SCOPEN afirma que “</w:t>
      </w:r>
      <w:r w:rsidR="008119D8" w:rsidRPr="00B03293">
        <w:rPr>
          <w:rFonts w:ascii="Arial Narrow" w:hAnsi="Arial Narrow" w:cs="Tahoma"/>
          <w:i/>
          <w:iCs/>
          <w:sz w:val="24"/>
          <w:szCs w:val="24"/>
        </w:rPr>
        <w:t>el COVID-19 ha traído consigo oportunidades para el Branded Content, especialmente debido al mayor consumo de contenidos y se ha convertido, además, en una buena ocasión para conectar de forma más emocional con el consumidor y transmitir valores y propósito de marca</w:t>
      </w:r>
      <w:r w:rsidR="008119D8" w:rsidRPr="00B03293">
        <w:rPr>
          <w:rFonts w:ascii="Arial Narrow" w:hAnsi="Arial Narrow" w:cs="Tahoma"/>
          <w:sz w:val="24"/>
          <w:szCs w:val="24"/>
        </w:rPr>
        <w:t xml:space="preserve">”. Otro de los responsables del estudio, </w:t>
      </w:r>
      <w:r w:rsidR="008119D8" w:rsidRPr="00B03293">
        <w:rPr>
          <w:rFonts w:ascii="Arial Narrow" w:hAnsi="Arial Narrow" w:cs="Tahoma"/>
          <w:b/>
          <w:bCs/>
          <w:sz w:val="24"/>
          <w:szCs w:val="24"/>
        </w:rPr>
        <w:t>Héctor Abanades</w:t>
      </w:r>
      <w:r w:rsidR="008119D8" w:rsidRPr="00B03293">
        <w:rPr>
          <w:rFonts w:ascii="Arial Narrow" w:hAnsi="Arial Narrow" w:cs="Tahoma"/>
          <w:sz w:val="24"/>
          <w:szCs w:val="24"/>
        </w:rPr>
        <w:t>, Researh</w:t>
      </w:r>
      <w:r w:rsidRPr="00B03293">
        <w:rPr>
          <w:rFonts w:ascii="Arial Narrow" w:hAnsi="Arial Narrow" w:cs="Tahoma"/>
          <w:sz w:val="24"/>
          <w:szCs w:val="24"/>
        </w:rPr>
        <w:t xml:space="preserve"> Manager</w:t>
      </w:r>
      <w:r w:rsidR="008119D8" w:rsidRPr="00B03293">
        <w:rPr>
          <w:rFonts w:ascii="Arial Narrow" w:hAnsi="Arial Narrow" w:cs="Tahoma"/>
          <w:sz w:val="24"/>
          <w:szCs w:val="24"/>
        </w:rPr>
        <w:t>, añadía que “</w:t>
      </w:r>
      <w:r w:rsidR="008119D8" w:rsidRPr="00B03293">
        <w:rPr>
          <w:rFonts w:ascii="Arial Narrow" w:hAnsi="Arial Narrow" w:cs="Tahoma"/>
          <w:i/>
          <w:iCs/>
          <w:sz w:val="24"/>
          <w:szCs w:val="24"/>
        </w:rPr>
        <w:t>los recortes de los presupuestos derivados de la crisis, el peligro de volver a pensar de forma cortoplacista y la propia saturación de contenidos, son las principales amenazas detectadas en el entorno actual</w:t>
      </w:r>
      <w:r w:rsidR="008119D8" w:rsidRPr="00B03293">
        <w:rPr>
          <w:rFonts w:ascii="Arial Narrow" w:hAnsi="Arial Narrow" w:cs="Tahoma"/>
          <w:sz w:val="24"/>
          <w:szCs w:val="24"/>
        </w:rPr>
        <w:t>”.</w:t>
      </w:r>
    </w:p>
    <w:p w14:paraId="7A98C18B" w14:textId="77777777" w:rsidR="002D74BC" w:rsidRPr="00B03293" w:rsidRDefault="002D74BC" w:rsidP="0064592B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Tahoma"/>
          <w:color w:val="FF0000"/>
          <w:sz w:val="22"/>
          <w:szCs w:val="22"/>
        </w:rPr>
      </w:pPr>
    </w:p>
    <w:p w14:paraId="68751635" w14:textId="62324595" w:rsidR="0085208D" w:rsidRPr="00B03293" w:rsidRDefault="0085208D" w:rsidP="0064592B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 w:cs="Tahoma"/>
          <w:color w:val="FF0000"/>
          <w:sz w:val="22"/>
          <w:szCs w:val="22"/>
        </w:rPr>
      </w:pPr>
      <w:r w:rsidRPr="00B03293">
        <w:rPr>
          <w:rFonts w:ascii="Arial Narrow" w:hAnsi="Arial Narrow" w:cs="Tahoma"/>
          <w:sz w:val="22"/>
          <w:szCs w:val="22"/>
        </w:rPr>
        <w:t xml:space="preserve">Puedes descargar </w:t>
      </w:r>
      <w:r w:rsidR="00B03293">
        <w:rPr>
          <w:rFonts w:ascii="Arial Narrow" w:hAnsi="Arial Narrow" w:cs="Tahoma"/>
          <w:sz w:val="22"/>
          <w:szCs w:val="22"/>
        </w:rPr>
        <w:t>el</w:t>
      </w:r>
      <w:r w:rsidRPr="00B03293">
        <w:rPr>
          <w:rFonts w:ascii="Arial Narrow" w:hAnsi="Arial Narrow" w:cs="Tahoma"/>
          <w:sz w:val="22"/>
          <w:szCs w:val="22"/>
        </w:rPr>
        <w:t xml:space="preserve"> resumen del CONTENT SCOPE para BCMA España 20</w:t>
      </w:r>
      <w:r w:rsidR="008119D8" w:rsidRPr="00B03293">
        <w:rPr>
          <w:rFonts w:ascii="Arial Narrow" w:hAnsi="Arial Narrow" w:cs="Tahoma"/>
          <w:sz w:val="22"/>
          <w:szCs w:val="22"/>
        </w:rPr>
        <w:t>20</w:t>
      </w:r>
      <w:r w:rsidR="002D74BC" w:rsidRPr="00B03293">
        <w:rPr>
          <w:rFonts w:ascii="Arial Narrow" w:hAnsi="Arial Narrow" w:cs="Tahoma"/>
          <w:sz w:val="22"/>
          <w:szCs w:val="22"/>
        </w:rPr>
        <w:t xml:space="preserve"> </w:t>
      </w:r>
      <w:hyperlink r:id="rId7" w:history="1">
        <w:r w:rsidR="002D74BC" w:rsidRPr="00B03293">
          <w:rPr>
            <w:rStyle w:val="Collegamentoipertestuale"/>
            <w:rFonts w:ascii="Arial Narrow" w:hAnsi="Arial Narrow" w:cs="Tahoma"/>
            <w:b/>
            <w:bCs/>
            <w:sz w:val="22"/>
            <w:szCs w:val="22"/>
          </w:rPr>
          <w:t>aquí</w:t>
        </w:r>
      </w:hyperlink>
      <w:r w:rsidR="00B03293" w:rsidRPr="00B03293">
        <w:rPr>
          <w:rFonts w:ascii="Arial Narrow" w:hAnsi="Arial Narrow" w:cs="Tahoma"/>
          <w:b/>
          <w:bCs/>
          <w:sz w:val="22"/>
          <w:szCs w:val="22"/>
          <w:u w:val="single"/>
        </w:rPr>
        <w:t>.</w:t>
      </w:r>
    </w:p>
    <w:p w14:paraId="6EE1D7B4" w14:textId="77777777" w:rsidR="0085208D" w:rsidRPr="00B03293" w:rsidRDefault="0085208D" w:rsidP="0085208D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arrow" w:hAnsi="Arial Narrow" w:cs="Tahoma"/>
          <w:b/>
          <w:i/>
          <w:color w:val="FF0000"/>
          <w:sz w:val="22"/>
          <w:szCs w:val="22"/>
          <w:u w:val="single"/>
        </w:rPr>
      </w:pPr>
    </w:p>
    <w:p w14:paraId="691CF62B" w14:textId="77777777" w:rsidR="0085208D" w:rsidRPr="00B03293" w:rsidRDefault="0085208D" w:rsidP="0085208D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arrow" w:hAnsi="Arial Narrow" w:cs="Tahoma"/>
          <w:b/>
          <w:i/>
          <w:sz w:val="22"/>
          <w:szCs w:val="22"/>
          <w:u w:val="single"/>
        </w:rPr>
      </w:pPr>
      <w:r w:rsidRPr="00B03293">
        <w:rPr>
          <w:rFonts w:ascii="Arial Narrow" w:hAnsi="Arial Narrow" w:cs="Tahoma"/>
          <w:b/>
          <w:i/>
          <w:sz w:val="22"/>
          <w:szCs w:val="22"/>
          <w:u w:val="single"/>
        </w:rPr>
        <w:t xml:space="preserve">Para más información contactar con: </w:t>
      </w:r>
    </w:p>
    <w:p w14:paraId="171CD17A" w14:textId="77777777" w:rsidR="0085208D" w:rsidRPr="00B03293" w:rsidRDefault="0085208D" w:rsidP="0085208D">
      <w:pPr>
        <w:rPr>
          <w:rFonts w:ascii="Arial Narrow" w:hAnsi="Arial Narrow" w:cs="Tahoma"/>
          <w:b/>
          <w:sz w:val="22"/>
          <w:szCs w:val="22"/>
        </w:rPr>
      </w:pPr>
    </w:p>
    <w:p w14:paraId="29F3B76A" w14:textId="3701E4D3" w:rsidR="0020380E" w:rsidRPr="00B03293" w:rsidRDefault="0085208D" w:rsidP="0039136A">
      <w:pPr>
        <w:rPr>
          <w:rFonts w:ascii="Arial Narrow" w:hAnsi="Arial Narrow" w:cs="Tahoma"/>
          <w:b/>
          <w:sz w:val="22"/>
          <w:szCs w:val="22"/>
        </w:rPr>
      </w:pPr>
      <w:r w:rsidRPr="00B03293">
        <w:rPr>
          <w:rFonts w:ascii="Arial Narrow" w:hAnsi="Arial Narrow" w:cs="Tahoma"/>
          <w:b/>
          <w:sz w:val="22"/>
          <w:szCs w:val="22"/>
        </w:rPr>
        <w:t xml:space="preserve">Ana Lorenzo / </w:t>
      </w:r>
      <w:r w:rsidRPr="00B03293">
        <w:rPr>
          <w:rFonts w:ascii="Arial Narrow" w:hAnsi="Arial Narrow" w:cs="Tahoma"/>
          <w:sz w:val="22"/>
          <w:szCs w:val="22"/>
        </w:rPr>
        <w:t xml:space="preserve">Gerente BCMA </w:t>
      </w:r>
      <w:r w:rsidR="005324FB">
        <w:rPr>
          <w:rFonts w:ascii="Arial Narrow" w:hAnsi="Arial Narrow" w:cs="Tahoma"/>
          <w:sz w:val="22"/>
          <w:szCs w:val="22"/>
        </w:rPr>
        <w:t xml:space="preserve">Spain </w:t>
      </w:r>
      <w:r w:rsidRPr="00B03293">
        <w:rPr>
          <w:rFonts w:ascii="Arial Narrow" w:hAnsi="Arial Narrow" w:cs="Tahoma"/>
          <w:sz w:val="22"/>
          <w:szCs w:val="22"/>
        </w:rPr>
        <w:t>/ Ana.lorenzo@bcma.es</w:t>
      </w:r>
    </w:p>
    <w:sectPr w:rsidR="0020380E" w:rsidRPr="00B03293" w:rsidSect="00C01E29">
      <w:headerReference w:type="default" r:id="rId8"/>
      <w:footerReference w:type="even" r:id="rId9"/>
      <w:footerReference w:type="default" r:id="rId10"/>
      <w:pgSz w:w="11907" w:h="16840" w:code="9"/>
      <w:pgMar w:top="1802" w:right="1134" w:bottom="1134" w:left="1418" w:header="142" w:footer="284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17A9F" w14:textId="77777777" w:rsidR="00104AFC" w:rsidRDefault="00104AFC">
      <w:r>
        <w:separator/>
      </w:r>
    </w:p>
  </w:endnote>
  <w:endnote w:type="continuationSeparator" w:id="0">
    <w:p w14:paraId="7DB83D08" w14:textId="77777777" w:rsidR="00104AFC" w:rsidRDefault="0010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28F19" w14:textId="77777777" w:rsidR="00155CD4" w:rsidRDefault="00155C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17438">
      <w:rPr>
        <w:rStyle w:val="Numeropagina"/>
      </w:rPr>
      <w:instrText>PAGE</w:instrText>
    </w:r>
    <w:r>
      <w:rPr>
        <w:rStyle w:val="Numeropagina"/>
      </w:rPr>
      <w:instrText xml:space="preserve">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3389EA7" w14:textId="77777777" w:rsidR="00155CD4" w:rsidRDefault="00155CD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F0DD7" w14:textId="77777777" w:rsidR="00155CD4" w:rsidRPr="00C8731D" w:rsidRDefault="00667121">
    <w:pPr>
      <w:pStyle w:val="Pidipagina"/>
      <w:jc w:val="right"/>
      <w:rPr>
        <w:color w:val="215868"/>
      </w:rPr>
    </w:pPr>
    <w:r>
      <w:rPr>
        <w:noProof/>
        <w:color w:val="21586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9875C3" wp14:editId="3BEA9E2B">
              <wp:simplePos x="0" y="0"/>
              <wp:positionH relativeFrom="column">
                <wp:posOffset>121920</wp:posOffset>
              </wp:positionH>
              <wp:positionV relativeFrom="paragraph">
                <wp:posOffset>95250</wp:posOffset>
              </wp:positionV>
              <wp:extent cx="555625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56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0418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.6pt;margin-top:7.5pt;width:43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"/>
          </w:pict>
        </mc:Fallback>
      </mc:AlternateContent>
    </w:r>
    <w:r w:rsidR="00155CD4" w:rsidRPr="00C8731D">
      <w:rPr>
        <w:color w:val="215868"/>
      </w:rPr>
      <w:fldChar w:fldCharType="begin"/>
    </w:r>
    <w:r w:rsidR="00155CD4" w:rsidRPr="00C8731D">
      <w:rPr>
        <w:color w:val="215868"/>
      </w:rPr>
      <w:instrText xml:space="preserve"> </w:instrText>
    </w:r>
    <w:r w:rsidR="00517438">
      <w:rPr>
        <w:color w:val="215868"/>
      </w:rPr>
      <w:instrText>PAGE</w:instrText>
    </w:r>
    <w:r w:rsidR="00155CD4" w:rsidRPr="00C8731D">
      <w:rPr>
        <w:color w:val="215868"/>
      </w:rPr>
      <w:instrText xml:space="preserve">   \* MERGEFORMAT </w:instrText>
    </w:r>
    <w:r w:rsidR="00155CD4" w:rsidRPr="00C8731D">
      <w:rPr>
        <w:color w:val="215868"/>
      </w:rPr>
      <w:fldChar w:fldCharType="separate"/>
    </w:r>
    <w:r w:rsidR="004F29F8">
      <w:rPr>
        <w:noProof/>
        <w:color w:val="215868"/>
      </w:rPr>
      <w:t>1</w:t>
    </w:r>
    <w:r w:rsidR="00155CD4" w:rsidRPr="00C8731D">
      <w:rPr>
        <w:color w:val="215868"/>
      </w:rPr>
      <w:fldChar w:fldCharType="end"/>
    </w:r>
  </w:p>
  <w:p w14:paraId="3FA2A9E7" w14:textId="77777777" w:rsidR="00155CD4" w:rsidRPr="005324FB" w:rsidRDefault="00155CD4" w:rsidP="00C8731D">
    <w:pPr>
      <w:pStyle w:val="Pidipagina"/>
      <w:jc w:val="center"/>
      <w:rPr>
        <w:rFonts w:ascii="Arial Narrow" w:hAnsi="Arial Narrow"/>
        <w:b/>
        <w:color w:val="215868"/>
        <w:sz w:val="16"/>
        <w:szCs w:val="16"/>
      </w:rPr>
    </w:pPr>
    <w:r w:rsidRPr="005324FB">
      <w:rPr>
        <w:rFonts w:ascii="Arial Narrow" w:hAnsi="Arial Narrow"/>
        <w:b/>
        <w:color w:val="215868"/>
        <w:sz w:val="16"/>
        <w:szCs w:val="16"/>
      </w:rPr>
      <w:t>BCMA España</w:t>
    </w:r>
  </w:p>
  <w:p w14:paraId="5E5CD09E" w14:textId="77777777" w:rsidR="00155CD4" w:rsidRPr="00C8731D" w:rsidRDefault="00155CD4" w:rsidP="00C8731D">
    <w:pPr>
      <w:pStyle w:val="Pidipagina"/>
      <w:jc w:val="center"/>
      <w:rPr>
        <w:color w:val="21586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775F2" w14:textId="77777777" w:rsidR="00104AFC" w:rsidRDefault="00104AFC">
      <w:r>
        <w:separator/>
      </w:r>
    </w:p>
  </w:footnote>
  <w:footnote w:type="continuationSeparator" w:id="0">
    <w:p w14:paraId="55B25283" w14:textId="77777777" w:rsidR="00104AFC" w:rsidRDefault="0010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88" w:type="dxa"/>
      <w:tblInd w:w="-1418" w:type="dxa"/>
      <w:tblLayout w:type="fixed"/>
      <w:tblLook w:val="04A0" w:firstRow="1" w:lastRow="0" w:firstColumn="1" w:lastColumn="0" w:noHBand="0" w:noVBand="1"/>
    </w:tblPr>
    <w:tblGrid>
      <w:gridCol w:w="817"/>
      <w:gridCol w:w="10916"/>
      <w:gridCol w:w="4655"/>
    </w:tblGrid>
    <w:tr w:rsidR="00155CD4" w14:paraId="166C5C0F" w14:textId="77777777" w:rsidTr="00E3137C">
      <w:trPr>
        <w:trHeight w:val="1617"/>
      </w:trPr>
      <w:tc>
        <w:tcPr>
          <w:tcW w:w="817" w:type="dxa"/>
        </w:tcPr>
        <w:p w14:paraId="7D6788D3" w14:textId="77777777" w:rsidR="00155CD4" w:rsidRPr="00F30211" w:rsidRDefault="00155CD4" w:rsidP="00E3137C">
          <w:pPr>
            <w:pStyle w:val="Intestazione"/>
            <w:tabs>
              <w:tab w:val="clear" w:pos="4252"/>
              <w:tab w:val="clear" w:pos="8504"/>
              <w:tab w:val="right" w:pos="11766"/>
            </w:tabs>
            <w:ind w:right="3203"/>
            <w:jc w:val="right"/>
            <w:rPr>
              <w:b/>
              <w:color w:val="215868"/>
              <w:sz w:val="24"/>
              <w:szCs w:val="24"/>
            </w:rPr>
          </w:pPr>
          <w:r>
            <w:rPr>
              <w:b/>
              <w:color w:val="215868"/>
              <w:sz w:val="24"/>
              <w:szCs w:val="24"/>
            </w:rPr>
            <w:t xml:space="preserve">                                     </w:t>
          </w:r>
        </w:p>
      </w:tc>
      <w:tc>
        <w:tcPr>
          <w:tcW w:w="10916" w:type="dxa"/>
        </w:tcPr>
        <w:p w14:paraId="07F9061C" w14:textId="77777777" w:rsidR="00155CD4" w:rsidRDefault="00667121" w:rsidP="0033425B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0105A8B" wp14:editId="7E6E4D4D">
                <wp:extent cx="2219325" cy="1495425"/>
                <wp:effectExtent l="0" t="0" r="0" b="0"/>
                <wp:docPr id="1" name="Imagen 1" descr="CONTENT SCOPE for bc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TENT SCOPE for bc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55CD4">
            <w:t xml:space="preserve">           </w:t>
          </w:r>
        </w:p>
      </w:tc>
      <w:tc>
        <w:tcPr>
          <w:tcW w:w="4655" w:type="dxa"/>
        </w:tcPr>
        <w:p w14:paraId="776C1298" w14:textId="77777777" w:rsidR="00155CD4" w:rsidRDefault="00155CD4" w:rsidP="00F30211">
          <w:pPr>
            <w:jc w:val="right"/>
            <w:rPr>
              <w:b/>
              <w:color w:val="215868"/>
              <w:sz w:val="32"/>
              <w:szCs w:val="32"/>
            </w:rPr>
          </w:pPr>
        </w:p>
        <w:p w14:paraId="08125ACA" w14:textId="77777777" w:rsidR="00155CD4" w:rsidRDefault="00155CD4" w:rsidP="00CB73E0">
          <w:pPr>
            <w:ind w:left="-392"/>
            <w:jc w:val="center"/>
            <w:rPr>
              <w:b/>
              <w:color w:val="215868"/>
              <w:sz w:val="18"/>
              <w:szCs w:val="18"/>
            </w:rPr>
          </w:pPr>
        </w:p>
        <w:p w14:paraId="4331BDBE" w14:textId="77777777" w:rsidR="00155CD4" w:rsidRDefault="00155CD4" w:rsidP="004310B0">
          <w:pPr>
            <w:ind w:left="-392"/>
            <w:jc w:val="center"/>
            <w:rPr>
              <w:b/>
              <w:color w:val="215868"/>
              <w:sz w:val="18"/>
              <w:szCs w:val="18"/>
            </w:rPr>
          </w:pPr>
          <w:r>
            <w:rPr>
              <w:b/>
              <w:color w:val="215868"/>
              <w:sz w:val="18"/>
              <w:szCs w:val="18"/>
            </w:rPr>
            <w:t xml:space="preserve"> </w:t>
          </w:r>
        </w:p>
        <w:p w14:paraId="6648EB00" w14:textId="77777777" w:rsidR="00155CD4" w:rsidRPr="00F30211" w:rsidRDefault="00155CD4" w:rsidP="00E3137C">
          <w:pPr>
            <w:jc w:val="both"/>
            <w:rPr>
              <w:color w:val="215868"/>
              <w:sz w:val="40"/>
              <w:szCs w:val="40"/>
            </w:rPr>
          </w:pPr>
        </w:p>
      </w:tc>
    </w:tr>
  </w:tbl>
  <w:p w14:paraId="561464FE" w14:textId="77777777" w:rsidR="00155CD4" w:rsidRPr="00CB73E0" w:rsidRDefault="00155CD4" w:rsidP="00B261FA">
    <w:pPr>
      <w:pStyle w:val="Intestazione"/>
      <w:rPr>
        <w:color w:val="0033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320C9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C004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FE0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E121C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D0CF1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53AFE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92032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4DC77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49E52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2923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6D28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FF48B2"/>
    <w:multiLevelType w:val="singleLevel"/>
    <w:tmpl w:val="4282CB76"/>
    <w:lvl w:ilvl="0">
      <w:start w:val="1"/>
      <w:numFmt w:val="bullet"/>
      <w:lvlText w:val="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12" w15:restartNumberingAfterBreak="0">
    <w:nsid w:val="164E5CF2"/>
    <w:multiLevelType w:val="singleLevel"/>
    <w:tmpl w:val="4282CB76"/>
    <w:lvl w:ilvl="0">
      <w:start w:val="1"/>
      <w:numFmt w:val="bullet"/>
      <w:lvlText w:val="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13" w15:restartNumberingAfterBreak="0">
    <w:nsid w:val="2D3C1E30"/>
    <w:multiLevelType w:val="hybridMultilevel"/>
    <w:tmpl w:val="A3326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B736D"/>
    <w:multiLevelType w:val="hybridMultilevel"/>
    <w:tmpl w:val="D0DC0B26"/>
    <w:lvl w:ilvl="0" w:tplc="00010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42C16"/>
    <w:multiLevelType w:val="hybridMultilevel"/>
    <w:tmpl w:val="750842E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F050F"/>
    <w:multiLevelType w:val="hybridMultilevel"/>
    <w:tmpl w:val="3530F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FC7"/>
    <w:multiLevelType w:val="hybridMultilevel"/>
    <w:tmpl w:val="00F295B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760C2C"/>
    <w:multiLevelType w:val="hybridMultilevel"/>
    <w:tmpl w:val="5920BD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36527"/>
    <w:multiLevelType w:val="hybridMultilevel"/>
    <w:tmpl w:val="707007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C27F2"/>
    <w:multiLevelType w:val="hybridMultilevel"/>
    <w:tmpl w:val="66649E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122E16"/>
    <w:multiLevelType w:val="hybridMultilevel"/>
    <w:tmpl w:val="86A03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2B0E"/>
    <w:multiLevelType w:val="singleLevel"/>
    <w:tmpl w:val="4282CB76"/>
    <w:lvl w:ilvl="0">
      <w:start w:val="1"/>
      <w:numFmt w:val="bullet"/>
      <w:lvlText w:val="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23" w15:restartNumberingAfterBreak="0">
    <w:nsid w:val="53424818"/>
    <w:multiLevelType w:val="hybridMultilevel"/>
    <w:tmpl w:val="118C69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557C10"/>
    <w:multiLevelType w:val="hybridMultilevel"/>
    <w:tmpl w:val="43F0B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F501C"/>
    <w:multiLevelType w:val="hybridMultilevel"/>
    <w:tmpl w:val="C01212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237B5"/>
    <w:multiLevelType w:val="hybridMultilevel"/>
    <w:tmpl w:val="B7A4A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52256"/>
    <w:multiLevelType w:val="hybridMultilevel"/>
    <w:tmpl w:val="F8F47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92AF2"/>
    <w:multiLevelType w:val="singleLevel"/>
    <w:tmpl w:val="4282CB76"/>
    <w:lvl w:ilvl="0">
      <w:start w:val="1"/>
      <w:numFmt w:val="bullet"/>
      <w:lvlText w:val="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29" w15:restartNumberingAfterBreak="0">
    <w:nsid w:val="751A48BC"/>
    <w:multiLevelType w:val="singleLevel"/>
    <w:tmpl w:val="4282CB76"/>
    <w:lvl w:ilvl="0">
      <w:start w:val="1"/>
      <w:numFmt w:val="bullet"/>
      <w:lvlText w:val="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8"/>
  </w:num>
  <w:num w:numId="4">
    <w:abstractNumId w:val="22"/>
  </w:num>
  <w:num w:numId="5">
    <w:abstractNumId w:val="29"/>
  </w:num>
  <w:num w:numId="6">
    <w:abstractNumId w:val="20"/>
  </w:num>
  <w:num w:numId="7">
    <w:abstractNumId w:val="23"/>
  </w:num>
  <w:num w:numId="8">
    <w:abstractNumId w:val="14"/>
  </w:num>
  <w:num w:numId="9">
    <w:abstractNumId w:val="19"/>
  </w:num>
  <w:num w:numId="10">
    <w:abstractNumId w:val="2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16"/>
  </w:num>
  <w:num w:numId="22">
    <w:abstractNumId w:val="13"/>
  </w:num>
  <w:num w:numId="23">
    <w:abstractNumId w:val="17"/>
  </w:num>
  <w:num w:numId="24">
    <w:abstractNumId w:val="24"/>
  </w:num>
  <w:num w:numId="25">
    <w:abstractNumId w:val="15"/>
  </w:num>
  <w:num w:numId="26">
    <w:abstractNumId w:val="21"/>
  </w:num>
  <w:num w:numId="27">
    <w:abstractNumId w:val="27"/>
  </w:num>
  <w:num w:numId="28">
    <w:abstractNumId w:val="26"/>
  </w:num>
  <w:num w:numId="29">
    <w:abstractNumId w:val="1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B6"/>
    <w:rsid w:val="00005A80"/>
    <w:rsid w:val="00014458"/>
    <w:rsid w:val="00023CBC"/>
    <w:rsid w:val="00024F76"/>
    <w:rsid w:val="00025AC5"/>
    <w:rsid w:val="000409F6"/>
    <w:rsid w:val="000505BA"/>
    <w:rsid w:val="000509AF"/>
    <w:rsid w:val="00054356"/>
    <w:rsid w:val="0005792B"/>
    <w:rsid w:val="00063F0D"/>
    <w:rsid w:val="0006500A"/>
    <w:rsid w:val="00083AAC"/>
    <w:rsid w:val="00083D97"/>
    <w:rsid w:val="0008790E"/>
    <w:rsid w:val="00091CC1"/>
    <w:rsid w:val="000A1125"/>
    <w:rsid w:val="000A32FF"/>
    <w:rsid w:val="000B064D"/>
    <w:rsid w:val="000B2215"/>
    <w:rsid w:val="000B4EA4"/>
    <w:rsid w:val="000B5BD8"/>
    <w:rsid w:val="000C045B"/>
    <w:rsid w:val="000C6C31"/>
    <w:rsid w:val="000D0212"/>
    <w:rsid w:val="000D5B4A"/>
    <w:rsid w:val="000E4F66"/>
    <w:rsid w:val="000E57E2"/>
    <w:rsid w:val="000E6E13"/>
    <w:rsid w:val="000F2D2D"/>
    <w:rsid w:val="000F3B4C"/>
    <w:rsid w:val="000F3FF3"/>
    <w:rsid w:val="001004BB"/>
    <w:rsid w:val="00104AFC"/>
    <w:rsid w:val="001106F7"/>
    <w:rsid w:val="00117915"/>
    <w:rsid w:val="001232ED"/>
    <w:rsid w:val="00127354"/>
    <w:rsid w:val="00130A43"/>
    <w:rsid w:val="00146D02"/>
    <w:rsid w:val="00155162"/>
    <w:rsid w:val="00155CD4"/>
    <w:rsid w:val="00196AE9"/>
    <w:rsid w:val="001B2E00"/>
    <w:rsid w:val="001C35C5"/>
    <w:rsid w:val="001D4609"/>
    <w:rsid w:val="001E2B2E"/>
    <w:rsid w:val="001E70F5"/>
    <w:rsid w:val="001F284D"/>
    <w:rsid w:val="001F6B40"/>
    <w:rsid w:val="0020380E"/>
    <w:rsid w:val="00204608"/>
    <w:rsid w:val="0021321A"/>
    <w:rsid w:val="002267BD"/>
    <w:rsid w:val="0023795C"/>
    <w:rsid w:val="00253705"/>
    <w:rsid w:val="00264975"/>
    <w:rsid w:val="002709B4"/>
    <w:rsid w:val="0028191D"/>
    <w:rsid w:val="002860E8"/>
    <w:rsid w:val="00290AEC"/>
    <w:rsid w:val="00296C2C"/>
    <w:rsid w:val="002B0C53"/>
    <w:rsid w:val="002C1E6A"/>
    <w:rsid w:val="002C56BD"/>
    <w:rsid w:val="002C6B39"/>
    <w:rsid w:val="002D3C4F"/>
    <w:rsid w:val="002D74BC"/>
    <w:rsid w:val="002E168A"/>
    <w:rsid w:val="002E32D7"/>
    <w:rsid w:val="002E5801"/>
    <w:rsid w:val="002F6727"/>
    <w:rsid w:val="0031684A"/>
    <w:rsid w:val="003170CA"/>
    <w:rsid w:val="00322198"/>
    <w:rsid w:val="00325F11"/>
    <w:rsid w:val="00331CBF"/>
    <w:rsid w:val="0033425B"/>
    <w:rsid w:val="00342D77"/>
    <w:rsid w:val="00342E89"/>
    <w:rsid w:val="0034732E"/>
    <w:rsid w:val="00350403"/>
    <w:rsid w:val="00351AE2"/>
    <w:rsid w:val="00373144"/>
    <w:rsid w:val="00374D22"/>
    <w:rsid w:val="00380EC7"/>
    <w:rsid w:val="00382429"/>
    <w:rsid w:val="0039136A"/>
    <w:rsid w:val="00393F0B"/>
    <w:rsid w:val="00394A3E"/>
    <w:rsid w:val="003952B3"/>
    <w:rsid w:val="003959C3"/>
    <w:rsid w:val="0039628F"/>
    <w:rsid w:val="00397EF1"/>
    <w:rsid w:val="003D404B"/>
    <w:rsid w:val="003E20A2"/>
    <w:rsid w:val="003E61A3"/>
    <w:rsid w:val="003F1AE3"/>
    <w:rsid w:val="003F3E57"/>
    <w:rsid w:val="00416CA3"/>
    <w:rsid w:val="00417F2C"/>
    <w:rsid w:val="004310B0"/>
    <w:rsid w:val="004337D2"/>
    <w:rsid w:val="0045779C"/>
    <w:rsid w:val="00475011"/>
    <w:rsid w:val="0047653C"/>
    <w:rsid w:val="00481152"/>
    <w:rsid w:val="00487DAF"/>
    <w:rsid w:val="00492B74"/>
    <w:rsid w:val="00492B77"/>
    <w:rsid w:val="004A21D4"/>
    <w:rsid w:val="004B0118"/>
    <w:rsid w:val="004B2C3A"/>
    <w:rsid w:val="004B2CF9"/>
    <w:rsid w:val="004C42DB"/>
    <w:rsid w:val="004C649B"/>
    <w:rsid w:val="004D0B9B"/>
    <w:rsid w:val="004D740C"/>
    <w:rsid w:val="004E23B7"/>
    <w:rsid w:val="004F29F8"/>
    <w:rsid w:val="004F6152"/>
    <w:rsid w:val="004F7225"/>
    <w:rsid w:val="00517438"/>
    <w:rsid w:val="005208A4"/>
    <w:rsid w:val="005212B5"/>
    <w:rsid w:val="00521B24"/>
    <w:rsid w:val="005233D3"/>
    <w:rsid w:val="0052748C"/>
    <w:rsid w:val="005277F8"/>
    <w:rsid w:val="005324FB"/>
    <w:rsid w:val="00532DEF"/>
    <w:rsid w:val="00536FCB"/>
    <w:rsid w:val="00542F2C"/>
    <w:rsid w:val="00551CB8"/>
    <w:rsid w:val="005543DC"/>
    <w:rsid w:val="00564FE3"/>
    <w:rsid w:val="0059436E"/>
    <w:rsid w:val="005A08A9"/>
    <w:rsid w:val="005A3FEE"/>
    <w:rsid w:val="005A4DCF"/>
    <w:rsid w:val="005A4EFB"/>
    <w:rsid w:val="005B45D3"/>
    <w:rsid w:val="005D3483"/>
    <w:rsid w:val="006010D7"/>
    <w:rsid w:val="00620133"/>
    <w:rsid w:val="00623C6F"/>
    <w:rsid w:val="00633927"/>
    <w:rsid w:val="00634496"/>
    <w:rsid w:val="00641131"/>
    <w:rsid w:val="006458C6"/>
    <w:rsid w:val="0064592B"/>
    <w:rsid w:val="00660DA7"/>
    <w:rsid w:val="00662E10"/>
    <w:rsid w:val="006670D2"/>
    <w:rsid w:val="00667121"/>
    <w:rsid w:val="00676DBD"/>
    <w:rsid w:val="006822C7"/>
    <w:rsid w:val="00692FED"/>
    <w:rsid w:val="00696B27"/>
    <w:rsid w:val="00697AB6"/>
    <w:rsid w:val="006A0964"/>
    <w:rsid w:val="006A6A88"/>
    <w:rsid w:val="006A7746"/>
    <w:rsid w:val="006C27C5"/>
    <w:rsid w:val="006C2D4C"/>
    <w:rsid w:val="006C6529"/>
    <w:rsid w:val="006D66D9"/>
    <w:rsid w:val="006E4761"/>
    <w:rsid w:val="006E5677"/>
    <w:rsid w:val="006E63B3"/>
    <w:rsid w:val="006F3795"/>
    <w:rsid w:val="006F3B8E"/>
    <w:rsid w:val="00706698"/>
    <w:rsid w:val="00706F20"/>
    <w:rsid w:val="00707DF9"/>
    <w:rsid w:val="00711756"/>
    <w:rsid w:val="00713B3F"/>
    <w:rsid w:val="0071562D"/>
    <w:rsid w:val="007275CA"/>
    <w:rsid w:val="007465AF"/>
    <w:rsid w:val="00764408"/>
    <w:rsid w:val="00774155"/>
    <w:rsid w:val="00786BFE"/>
    <w:rsid w:val="00786CE8"/>
    <w:rsid w:val="00790B96"/>
    <w:rsid w:val="00790BA7"/>
    <w:rsid w:val="007929A6"/>
    <w:rsid w:val="007958B9"/>
    <w:rsid w:val="007A6706"/>
    <w:rsid w:val="007B14EE"/>
    <w:rsid w:val="007B23F8"/>
    <w:rsid w:val="007C0AB9"/>
    <w:rsid w:val="007D00CC"/>
    <w:rsid w:val="007D1E3C"/>
    <w:rsid w:val="007D747A"/>
    <w:rsid w:val="007E58AC"/>
    <w:rsid w:val="008119D8"/>
    <w:rsid w:val="00817DF4"/>
    <w:rsid w:val="0082180D"/>
    <w:rsid w:val="008257DF"/>
    <w:rsid w:val="00832A43"/>
    <w:rsid w:val="008457AF"/>
    <w:rsid w:val="008478DD"/>
    <w:rsid w:val="008506D9"/>
    <w:rsid w:val="0085208D"/>
    <w:rsid w:val="0086721A"/>
    <w:rsid w:val="00870920"/>
    <w:rsid w:val="00897464"/>
    <w:rsid w:val="008A52B1"/>
    <w:rsid w:val="008B13B1"/>
    <w:rsid w:val="008B5986"/>
    <w:rsid w:val="008B5D7A"/>
    <w:rsid w:val="008C72E8"/>
    <w:rsid w:val="008D202A"/>
    <w:rsid w:val="008D381B"/>
    <w:rsid w:val="008E7642"/>
    <w:rsid w:val="008F5295"/>
    <w:rsid w:val="00917BE0"/>
    <w:rsid w:val="00917CC9"/>
    <w:rsid w:val="00935FC7"/>
    <w:rsid w:val="009600BE"/>
    <w:rsid w:val="00970066"/>
    <w:rsid w:val="00972BC6"/>
    <w:rsid w:val="00977765"/>
    <w:rsid w:val="00991041"/>
    <w:rsid w:val="009A4DD9"/>
    <w:rsid w:val="009B5A3A"/>
    <w:rsid w:val="009C7D93"/>
    <w:rsid w:val="009D0DD9"/>
    <w:rsid w:val="009D3A3A"/>
    <w:rsid w:val="009E1B0F"/>
    <w:rsid w:val="009E28D6"/>
    <w:rsid w:val="009E354E"/>
    <w:rsid w:val="009F1816"/>
    <w:rsid w:val="009F47C0"/>
    <w:rsid w:val="00A02137"/>
    <w:rsid w:val="00A2586A"/>
    <w:rsid w:val="00A3230A"/>
    <w:rsid w:val="00A351BD"/>
    <w:rsid w:val="00A3547B"/>
    <w:rsid w:val="00A35752"/>
    <w:rsid w:val="00A42A6A"/>
    <w:rsid w:val="00A67885"/>
    <w:rsid w:val="00A7054A"/>
    <w:rsid w:val="00A91F6E"/>
    <w:rsid w:val="00AA0DA8"/>
    <w:rsid w:val="00AA18E7"/>
    <w:rsid w:val="00AC15BB"/>
    <w:rsid w:val="00AD1433"/>
    <w:rsid w:val="00AE0404"/>
    <w:rsid w:val="00AF7A57"/>
    <w:rsid w:val="00B01B4E"/>
    <w:rsid w:val="00B03293"/>
    <w:rsid w:val="00B034A4"/>
    <w:rsid w:val="00B14AD9"/>
    <w:rsid w:val="00B20A81"/>
    <w:rsid w:val="00B20E95"/>
    <w:rsid w:val="00B261FA"/>
    <w:rsid w:val="00B3613D"/>
    <w:rsid w:val="00B36E61"/>
    <w:rsid w:val="00B40980"/>
    <w:rsid w:val="00B4205D"/>
    <w:rsid w:val="00B42E22"/>
    <w:rsid w:val="00B71FE5"/>
    <w:rsid w:val="00B7402D"/>
    <w:rsid w:val="00B749B7"/>
    <w:rsid w:val="00B77815"/>
    <w:rsid w:val="00B938E1"/>
    <w:rsid w:val="00B94FB9"/>
    <w:rsid w:val="00BA6108"/>
    <w:rsid w:val="00BC3595"/>
    <w:rsid w:val="00BD1B5B"/>
    <w:rsid w:val="00BF4D63"/>
    <w:rsid w:val="00C00278"/>
    <w:rsid w:val="00C01E29"/>
    <w:rsid w:val="00C063B5"/>
    <w:rsid w:val="00C068D0"/>
    <w:rsid w:val="00C06B82"/>
    <w:rsid w:val="00C15F99"/>
    <w:rsid w:val="00C16C30"/>
    <w:rsid w:val="00C236A9"/>
    <w:rsid w:val="00C2463B"/>
    <w:rsid w:val="00C3145E"/>
    <w:rsid w:val="00C55E80"/>
    <w:rsid w:val="00C56077"/>
    <w:rsid w:val="00C734DB"/>
    <w:rsid w:val="00C75E03"/>
    <w:rsid w:val="00C84D37"/>
    <w:rsid w:val="00C8731D"/>
    <w:rsid w:val="00C92373"/>
    <w:rsid w:val="00C93718"/>
    <w:rsid w:val="00CA0B58"/>
    <w:rsid w:val="00CA1BFB"/>
    <w:rsid w:val="00CA530E"/>
    <w:rsid w:val="00CB4C49"/>
    <w:rsid w:val="00CB5D00"/>
    <w:rsid w:val="00CB73E0"/>
    <w:rsid w:val="00CC13CC"/>
    <w:rsid w:val="00CD0896"/>
    <w:rsid w:val="00CD6267"/>
    <w:rsid w:val="00CD6DE1"/>
    <w:rsid w:val="00CF40EE"/>
    <w:rsid w:val="00D00C55"/>
    <w:rsid w:val="00D13A8D"/>
    <w:rsid w:val="00D17538"/>
    <w:rsid w:val="00D212E2"/>
    <w:rsid w:val="00D31770"/>
    <w:rsid w:val="00D3717D"/>
    <w:rsid w:val="00D53663"/>
    <w:rsid w:val="00D61197"/>
    <w:rsid w:val="00D640E1"/>
    <w:rsid w:val="00D66DE1"/>
    <w:rsid w:val="00D729A3"/>
    <w:rsid w:val="00D760E4"/>
    <w:rsid w:val="00D773D0"/>
    <w:rsid w:val="00D80025"/>
    <w:rsid w:val="00D81CBB"/>
    <w:rsid w:val="00D85DD5"/>
    <w:rsid w:val="00D90C78"/>
    <w:rsid w:val="00DA1B76"/>
    <w:rsid w:val="00DC54B6"/>
    <w:rsid w:val="00DE02DF"/>
    <w:rsid w:val="00DE5C6C"/>
    <w:rsid w:val="00DF4184"/>
    <w:rsid w:val="00DF55CA"/>
    <w:rsid w:val="00E004E3"/>
    <w:rsid w:val="00E13133"/>
    <w:rsid w:val="00E13AF8"/>
    <w:rsid w:val="00E16F08"/>
    <w:rsid w:val="00E20E67"/>
    <w:rsid w:val="00E244BC"/>
    <w:rsid w:val="00E2509F"/>
    <w:rsid w:val="00E3137C"/>
    <w:rsid w:val="00E37B57"/>
    <w:rsid w:val="00E44B67"/>
    <w:rsid w:val="00E51316"/>
    <w:rsid w:val="00E53C5E"/>
    <w:rsid w:val="00E54D44"/>
    <w:rsid w:val="00E55BD4"/>
    <w:rsid w:val="00E569FD"/>
    <w:rsid w:val="00E6209C"/>
    <w:rsid w:val="00E641BD"/>
    <w:rsid w:val="00E67122"/>
    <w:rsid w:val="00E70F35"/>
    <w:rsid w:val="00E72D31"/>
    <w:rsid w:val="00E77251"/>
    <w:rsid w:val="00E907AE"/>
    <w:rsid w:val="00E94D89"/>
    <w:rsid w:val="00E96464"/>
    <w:rsid w:val="00EA2488"/>
    <w:rsid w:val="00EB26C4"/>
    <w:rsid w:val="00ED1825"/>
    <w:rsid w:val="00ED29AA"/>
    <w:rsid w:val="00EE292F"/>
    <w:rsid w:val="00EE3F99"/>
    <w:rsid w:val="00EE611E"/>
    <w:rsid w:val="00EE6B45"/>
    <w:rsid w:val="00EF3E8D"/>
    <w:rsid w:val="00F12AA6"/>
    <w:rsid w:val="00F12C15"/>
    <w:rsid w:val="00F14E46"/>
    <w:rsid w:val="00F2376B"/>
    <w:rsid w:val="00F30211"/>
    <w:rsid w:val="00F32067"/>
    <w:rsid w:val="00F40F72"/>
    <w:rsid w:val="00F43BDC"/>
    <w:rsid w:val="00F461D7"/>
    <w:rsid w:val="00F63640"/>
    <w:rsid w:val="00F65FF3"/>
    <w:rsid w:val="00F711C3"/>
    <w:rsid w:val="00F87FCD"/>
    <w:rsid w:val="00FB416C"/>
    <w:rsid w:val="00FB7C51"/>
    <w:rsid w:val="00FC135B"/>
    <w:rsid w:val="00FC18F3"/>
    <w:rsid w:val="00FD7EF5"/>
    <w:rsid w:val="00FF21A9"/>
    <w:rsid w:val="00FF5562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DDF2E"/>
  <w15:chartTrackingRefBased/>
  <w15:docId w15:val="{91AB4B48-A7AA-4560-9E13-7C9E5D83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b/>
      <w:lang w:val="es-ES_tradnl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u w:val="single"/>
      <w:lang w:val="es-ES_tradnl"/>
    </w:rPr>
  </w:style>
  <w:style w:type="paragraph" w:styleId="Titolo3">
    <w:name w:val="heading 3"/>
    <w:basedOn w:val="Normale"/>
    <w:next w:val="Normale"/>
    <w:qFormat/>
    <w:pPr>
      <w:keepNext/>
      <w:ind w:left="2832" w:firstLine="708"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color w:val="99CCFF"/>
      <w:sz w:val="100"/>
      <w:lang w:val="es-ES_tradnl" w:eastAsia="x-non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Impact" w:hAnsi="Impact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252"/>
        <w:tab w:val="right" w:pos="8504"/>
      </w:tabs>
    </w:pPr>
    <w:rPr>
      <w:rFonts w:ascii="Arial" w:hAnsi="Arial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419"/>
        <w:tab w:val="right" w:pos="8838"/>
      </w:tabs>
    </w:pPr>
  </w:style>
  <w:style w:type="paragraph" w:styleId="Corpodeltesto2">
    <w:name w:val="Body Text 2"/>
    <w:basedOn w:val="Normale"/>
    <w:semiHidden/>
    <w:pPr>
      <w:jc w:val="both"/>
    </w:pPr>
    <w:rPr>
      <w:rFonts w:ascii="Arial" w:hAnsi="Arial"/>
      <w:sz w:val="24"/>
      <w:lang w:val="es-ES_tradnl"/>
    </w:rPr>
  </w:style>
  <w:style w:type="paragraph" w:styleId="Corpodeltesto3">
    <w:name w:val="Body Text 3"/>
    <w:basedOn w:val="Normale"/>
    <w:semiHidden/>
    <w:pPr>
      <w:jc w:val="center"/>
    </w:pPr>
    <w:rPr>
      <w:rFonts w:ascii="Arial" w:hAnsi="Arial"/>
      <w:b/>
      <w:sz w:val="16"/>
      <w:lang w:val="es-ES_tradnl"/>
    </w:rPr>
  </w:style>
  <w:style w:type="paragraph" w:styleId="Corpotesto">
    <w:name w:val="Body Text"/>
    <w:basedOn w:val="Normale"/>
    <w:semiHidden/>
    <w:pPr>
      <w:jc w:val="both"/>
    </w:pPr>
    <w:rPr>
      <w:rFonts w:ascii="Arial" w:hAnsi="Arial"/>
      <w:sz w:val="24"/>
      <w:lang w:val="es-ES_tradnl"/>
    </w:rPr>
  </w:style>
  <w:style w:type="paragraph" w:styleId="Titolo">
    <w:name w:val="Title"/>
    <w:basedOn w:val="Normale"/>
    <w:qFormat/>
    <w:pPr>
      <w:jc w:val="center"/>
    </w:pPr>
    <w:rPr>
      <w:b/>
      <w:bCs/>
      <w:lang w:val="es-ES_tradnl"/>
    </w:rPr>
  </w:style>
  <w:style w:type="paragraph" w:styleId="Rientrocorpodeltesto">
    <w:name w:val="Body Text Indent"/>
    <w:basedOn w:val="Normale"/>
    <w:semiHidden/>
    <w:pPr>
      <w:ind w:left="708"/>
    </w:pPr>
    <w:rPr>
      <w:szCs w:val="24"/>
    </w:rPr>
  </w:style>
  <w:style w:type="character" w:styleId="Numeropagina">
    <w:name w:val="page number"/>
    <w:basedOn w:val="Carpredefinitoparagrafo"/>
    <w:semiHidden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uiPriority w:val="59"/>
    <w:rsid w:val="008D3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4Carattere">
    <w:name w:val="Titolo 4 Carattere"/>
    <w:link w:val="Titolo4"/>
    <w:rsid w:val="008B13B1"/>
    <w:rPr>
      <w:color w:val="99CCFF"/>
      <w:sz w:val="100"/>
      <w:lang w:val="es-ES_tradnl"/>
    </w:rPr>
  </w:style>
  <w:style w:type="paragraph" w:customStyle="1" w:styleId="Listavistosa-nfasis11">
    <w:name w:val="Lista vistosa - Énfasis 11"/>
    <w:basedOn w:val="Normale"/>
    <w:qFormat/>
    <w:rsid w:val="00374D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2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8D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E28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17DF4"/>
  </w:style>
  <w:style w:type="paragraph" w:styleId="NormaleWeb">
    <w:name w:val="Normal (Web)"/>
    <w:basedOn w:val="Normale"/>
    <w:uiPriority w:val="99"/>
    <w:unhideWhenUsed/>
    <w:rsid w:val="00023CBC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023CBC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004E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1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cma.es/noticias/presentacion-v-edicion-content-scop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rtas%20y%20faxes\CARTA%20GBP%20MADRI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GBP MADRID</Template>
  <TotalTime>0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Fax</vt:lpstr>
      <vt:lpstr>Fax</vt:lpstr>
    </vt:vector>
  </TitlesOfParts>
  <Company>xxxxxxxx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Juan Carlos Lopez Hermoso</dc:creator>
  <cp:keywords/>
  <cp:lastModifiedBy>Maria Chiara Franco</cp:lastModifiedBy>
  <cp:revision>2</cp:revision>
  <cp:lastPrinted>2017-11-21T11:32:00Z</cp:lastPrinted>
  <dcterms:created xsi:type="dcterms:W3CDTF">2020-12-17T12:36:00Z</dcterms:created>
  <dcterms:modified xsi:type="dcterms:W3CDTF">2020-12-17T12:36:00Z</dcterms:modified>
</cp:coreProperties>
</file>